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</w:p>
    <w:p>
      <w:pPr>
        <w:ind w:firstLine="660" w:firstLineChars="150"/>
        <w:jc w:val="center"/>
        <w:rPr>
          <w:rFonts w:ascii="新宋体" w:hAnsi="新宋体" w:eastAsia="新宋体"/>
          <w:b w:val="0"/>
          <w:bCs w:val="0"/>
          <w:kern w:val="0"/>
          <w:sz w:val="28"/>
          <w:szCs w:val="28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44"/>
          <w:szCs w:val="44"/>
        </w:rPr>
        <w:t xml:space="preserve"> 白山市靖宇县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44"/>
          <w:szCs w:val="44"/>
          <w:lang w:val="en-US" w:eastAsia="zh-CN"/>
        </w:rPr>
        <w:t>2020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44"/>
          <w:szCs w:val="44"/>
        </w:rPr>
        <w:t>年度国有建设用地供应计划表</w:t>
      </w:r>
    </w:p>
    <w:bookmarkEnd w:id="0"/>
    <w:p>
      <w:pPr>
        <w:ind w:firstLine="480" w:firstLineChars="150"/>
        <w:rPr>
          <w:rFonts w:ascii="新宋体" w:hAnsi="新宋体" w:eastAsia="新宋体"/>
          <w:b w:val="0"/>
          <w:bCs w:val="0"/>
          <w:kern w:val="0"/>
          <w:szCs w:val="21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 xml:space="preserve">附件1 </w:t>
      </w:r>
      <w:r>
        <w:rPr>
          <w:rFonts w:hint="eastAsia" w:ascii="新宋体" w:hAnsi="新宋体" w:eastAsia="新宋体"/>
          <w:b w:val="0"/>
          <w:bCs w:val="0"/>
          <w:kern w:val="0"/>
          <w:szCs w:val="21"/>
        </w:rPr>
        <w:t xml:space="preserve">                                                                                                    单位：</w:t>
      </w:r>
      <w:r>
        <w:rPr>
          <w:rFonts w:hint="eastAsia" w:ascii="新宋体" w:hAnsi="新宋体" w:eastAsia="新宋体"/>
          <w:b w:val="0"/>
          <w:bCs w:val="0"/>
          <w:kern w:val="0"/>
          <w:szCs w:val="21"/>
          <w:lang w:eastAsia="zh-CN"/>
        </w:rPr>
        <w:t>公顷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22"/>
        <w:gridCol w:w="965"/>
        <w:gridCol w:w="1080"/>
        <w:gridCol w:w="954"/>
        <w:gridCol w:w="1078"/>
        <w:gridCol w:w="1013"/>
        <w:gridCol w:w="1140"/>
        <w:gridCol w:w="1140"/>
        <w:gridCol w:w="1110"/>
        <w:gridCol w:w="127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52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ind w:left="355" w:leftChars="169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用途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区县</w:t>
            </w:r>
          </w:p>
        </w:tc>
        <w:tc>
          <w:tcPr>
            <w:tcW w:w="112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合计</w:t>
            </w:r>
          </w:p>
        </w:tc>
        <w:tc>
          <w:tcPr>
            <w:tcW w:w="96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商服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用地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交通用地</w:t>
            </w:r>
          </w:p>
        </w:tc>
        <w:tc>
          <w:tcPr>
            <w:tcW w:w="95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工矿仓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储用地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548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住宅用地</w:t>
            </w:r>
          </w:p>
        </w:tc>
        <w:tc>
          <w:tcPr>
            <w:tcW w:w="12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公共管理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与公共服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务用地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水域水利设施用地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152" w:type="dxa"/>
            <w:vMerge w:val="continue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64" w:firstLineChars="147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小计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76" w:firstLineChars="98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廉租住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房用地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经济适用房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用地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商品房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用地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棚改沉改用地</w:t>
            </w:r>
          </w:p>
        </w:tc>
        <w:tc>
          <w:tcPr>
            <w:tcW w:w="1275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靖宇县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170.622473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59.7689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56.207669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12.73526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4.153833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4.153833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34.989411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2.7674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占比（%）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35.03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32.94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7.46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2.43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2.43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20.51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1.63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18"/>
          <w:szCs w:val="18"/>
        </w:rPr>
      </w:pP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16942"/>
    <w:rsid w:val="1891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2020-06-30T03:11:00Z</dcterms:created>
  <dc:creator>저장성</dc:creator>
  <cp:lastModifiedBy>저장성</cp:lastModifiedBy>
  <dcterms:modified xsi:type="dcterms:W3CDTF">2020-06-30T03:13:03Z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