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EF356"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 w14:paraId="3265BCDA"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61312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BZhap1AAAAAUBAAAPAAAAAAAAAAEAIAAAACIAAABkcnMvZG93bnJldi54bWxQ&#10;SwECFAAUAAAACACHTuJA64MEdvsBAADvAwAADgAAAAAAAAABACAAAAAjAQAAZHJzL2Uyb0RvYy54&#10;bWxQSwUGAAAAAAYABgBZAQAAkAUAAAAA&#10;">
                <v:path arrowok="t"/>
                <v:fill on="f" focussize="0,0"/>
                <v:stroke weight="3pt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现场检查方案</w:t>
      </w:r>
    </w:p>
    <w:p w14:paraId="6B4D6184">
      <w:pPr>
        <w:spacing w:line="600" w:lineRule="exact"/>
        <w:jc w:val="center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（×）应急检查〔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2020</w:t>
      </w:r>
      <w:r>
        <w:rPr>
          <w:rFonts w:hint="eastAsia" w:ascii="仿宋_GB2312" w:hAnsi="仿宋" w:eastAsia="仿宋_GB2312" w:cs="仿宋"/>
          <w:sz w:val="24"/>
          <w:szCs w:val="24"/>
        </w:rPr>
        <w:t>〕×号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62"/>
        <w:gridCol w:w="1350"/>
        <w:gridCol w:w="2295"/>
      </w:tblGrid>
      <w:tr w14:paraId="6FC9A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26" w:type="dxa"/>
            <w:noWrap w:val="0"/>
            <w:vAlign w:val="center"/>
          </w:tcPr>
          <w:p w14:paraId="4F68DCB0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被检查单位</w:t>
            </w:r>
          </w:p>
        </w:tc>
        <w:tc>
          <w:tcPr>
            <w:tcW w:w="6907" w:type="dxa"/>
            <w:gridSpan w:val="3"/>
            <w:noWrap w:val="0"/>
            <w:vAlign w:val="center"/>
          </w:tcPr>
          <w:p w14:paraId="7F6A7B91"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××有限公司</w:t>
            </w:r>
          </w:p>
        </w:tc>
      </w:tr>
      <w:tr w14:paraId="64A1A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26" w:type="dxa"/>
            <w:noWrap w:val="0"/>
            <w:vAlign w:val="center"/>
          </w:tcPr>
          <w:p w14:paraId="156EA4F7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地址</w:t>
            </w:r>
          </w:p>
        </w:tc>
        <w:tc>
          <w:tcPr>
            <w:tcW w:w="6907" w:type="dxa"/>
            <w:gridSpan w:val="3"/>
            <w:noWrap w:val="0"/>
            <w:vAlign w:val="center"/>
          </w:tcPr>
          <w:p w14:paraId="6CC8C647"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××市××区××街×号</w:t>
            </w:r>
          </w:p>
        </w:tc>
      </w:tr>
      <w:tr w14:paraId="56FF5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526" w:type="dxa"/>
            <w:noWrap w:val="0"/>
            <w:vAlign w:val="center"/>
          </w:tcPr>
          <w:p w14:paraId="3DFEC618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联系人</w:t>
            </w:r>
          </w:p>
        </w:tc>
        <w:tc>
          <w:tcPr>
            <w:tcW w:w="3262" w:type="dxa"/>
            <w:noWrap w:val="0"/>
            <w:vAlign w:val="center"/>
          </w:tcPr>
          <w:p w14:paraId="2853F862"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×××</w:t>
            </w:r>
          </w:p>
        </w:tc>
        <w:tc>
          <w:tcPr>
            <w:tcW w:w="1350" w:type="dxa"/>
            <w:noWrap w:val="0"/>
            <w:vAlign w:val="center"/>
          </w:tcPr>
          <w:p w14:paraId="0D353EEB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所属行业</w:t>
            </w:r>
          </w:p>
        </w:tc>
        <w:tc>
          <w:tcPr>
            <w:tcW w:w="2295" w:type="dxa"/>
            <w:noWrap w:val="0"/>
            <w:vAlign w:val="center"/>
          </w:tcPr>
          <w:p w14:paraId="720E21D0"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危化品经营企业</w:t>
            </w:r>
          </w:p>
        </w:tc>
      </w:tr>
      <w:tr w14:paraId="4E73F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526" w:type="dxa"/>
            <w:noWrap w:val="0"/>
            <w:vAlign w:val="center"/>
          </w:tcPr>
          <w:p w14:paraId="466FA483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检查时间</w:t>
            </w:r>
          </w:p>
        </w:tc>
        <w:tc>
          <w:tcPr>
            <w:tcW w:w="6907" w:type="dxa"/>
            <w:gridSpan w:val="3"/>
            <w:noWrap w:val="0"/>
            <w:vAlign w:val="center"/>
          </w:tcPr>
          <w:p w14:paraId="441D4BED"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2020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年×月×日</w:t>
            </w:r>
          </w:p>
        </w:tc>
      </w:tr>
      <w:tr w14:paraId="04F92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526" w:type="dxa"/>
            <w:noWrap w:val="0"/>
            <w:vAlign w:val="center"/>
          </w:tcPr>
          <w:p w14:paraId="3E86BBF6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行政执法</w:t>
            </w:r>
            <w:r>
              <w:rPr>
                <w:rFonts w:hint="eastAsia" w:ascii="仿宋_GB2312" w:hAnsi="仿宋" w:eastAsia="仿宋_GB2312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人员</w:t>
            </w:r>
          </w:p>
        </w:tc>
        <w:tc>
          <w:tcPr>
            <w:tcW w:w="6907" w:type="dxa"/>
            <w:gridSpan w:val="3"/>
            <w:noWrap w:val="0"/>
            <w:vAlign w:val="center"/>
          </w:tcPr>
          <w:p w14:paraId="3C82625D"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×××、×××</w:t>
            </w:r>
          </w:p>
        </w:tc>
      </w:tr>
      <w:tr w14:paraId="1ED63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26" w:type="dxa"/>
            <w:noWrap w:val="0"/>
            <w:vAlign w:val="center"/>
          </w:tcPr>
          <w:p w14:paraId="6BE581C3">
            <w:pPr>
              <w:jc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color w:val="000000"/>
                <w:sz w:val="24"/>
                <w:szCs w:val="24"/>
              </w:rPr>
              <w:t>检查内容</w:t>
            </w:r>
          </w:p>
        </w:tc>
        <w:tc>
          <w:tcPr>
            <w:tcW w:w="6907" w:type="dxa"/>
            <w:gridSpan w:val="3"/>
            <w:noWrap w:val="0"/>
            <w:vAlign w:val="top"/>
          </w:tcPr>
          <w:p w14:paraId="7C55A365">
            <w:pPr>
              <w:ind w:firstLine="360" w:firstLineChars="150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1.公司安全生产责任制制定情况。</w:t>
            </w:r>
          </w:p>
          <w:p w14:paraId="38CEED2B">
            <w:pPr>
              <w:ind w:firstLine="360" w:firstLineChars="150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2.特种作业人员必须按照国家有关规定经专门的安全作业培训，取得相应资格，上岗作业情况。</w:t>
            </w:r>
          </w:p>
          <w:p w14:paraId="741B0C1F"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 xml:space="preserve">   3.为从业人员提供符合国家标准或者行业标准的劳动防护用品，并监督、教育从业人员按照使用规则佩戴、使用情况。</w:t>
            </w:r>
          </w:p>
          <w:p w14:paraId="705F0C8F"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 w14:paraId="3D6298D0"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 w14:paraId="6B566471"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 w14:paraId="4DE19436"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 w14:paraId="3EA668A0"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 w14:paraId="7D41FBF5"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 w14:paraId="193AE782">
            <w:pPr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300E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526" w:type="dxa"/>
            <w:noWrap w:val="0"/>
            <w:vAlign w:val="center"/>
          </w:tcPr>
          <w:p w14:paraId="6F434003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检查方式</w:t>
            </w:r>
          </w:p>
        </w:tc>
        <w:tc>
          <w:tcPr>
            <w:tcW w:w="6907" w:type="dxa"/>
            <w:gridSpan w:val="3"/>
            <w:noWrap w:val="0"/>
            <w:vAlign w:val="center"/>
          </w:tcPr>
          <w:p w14:paraId="2EDE4132"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按照监督检查计划规定，采取查资料与查现场相结合的方式进行。</w:t>
            </w:r>
          </w:p>
        </w:tc>
      </w:tr>
      <w:tr w14:paraId="40DDC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526" w:type="dxa"/>
            <w:noWrap w:val="0"/>
            <w:vAlign w:val="center"/>
          </w:tcPr>
          <w:p w14:paraId="4DBD6158">
            <w:pPr>
              <w:spacing w:line="40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</w:rPr>
              <w:t>审核意见</w:t>
            </w:r>
          </w:p>
        </w:tc>
        <w:tc>
          <w:tcPr>
            <w:tcW w:w="6907" w:type="dxa"/>
            <w:gridSpan w:val="3"/>
            <w:noWrap w:val="0"/>
            <w:vAlign w:val="top"/>
          </w:tcPr>
          <w:p w14:paraId="15AC4BEE">
            <w:pPr>
              <w:pStyle w:val="2"/>
              <w:ind w:firstLine="420"/>
              <w:rPr>
                <w:highlight w:val="yellow"/>
              </w:rPr>
            </w:pPr>
          </w:p>
          <w:p w14:paraId="2FBC937A">
            <w:pPr>
              <w:spacing w:line="400" w:lineRule="exact"/>
              <w:jc w:val="left"/>
              <w:rPr>
                <w:rFonts w:hint="eastAsia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</w:rPr>
              <w:t>拟同意。</w:t>
            </w:r>
          </w:p>
          <w:p w14:paraId="484CDA8E">
            <w:pPr>
              <w:spacing w:line="400" w:lineRule="exact"/>
              <w:ind w:firstLine="1680" w:firstLineChars="700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</w:rPr>
              <w:t>审核人：</w:t>
            </w:r>
            <w:r>
              <w:rPr>
                <w:rFonts w:hint="eastAsia" w:hAnsi="宋体" w:cs="宋体"/>
                <w:szCs w:val="21"/>
                <w:highlight w:val="none"/>
              </w:rPr>
              <w:t>×××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</w:rPr>
              <w:t xml:space="preserve">　　　　　    </w:t>
            </w:r>
            <w:r>
              <w:rPr>
                <w:rFonts w:hint="eastAsia" w:ascii="仿宋_GB2312" w:hAnsi="宋体" w:eastAsia="仿宋_GB2312" w:cs="Calibri"/>
                <w:kern w:val="0"/>
                <w:sz w:val="24"/>
                <w:szCs w:val="24"/>
                <w:highlight w:val="none"/>
                <w:u w:val="none"/>
              </w:rPr>
              <w:t>2020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  <w:u w:val="none"/>
              </w:rPr>
              <w:t>年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  <w:u w:val="none"/>
              </w:rPr>
              <w:t>×月×日</w:t>
            </w:r>
          </w:p>
        </w:tc>
      </w:tr>
      <w:tr w14:paraId="296EC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526" w:type="dxa"/>
            <w:noWrap w:val="0"/>
            <w:vAlign w:val="center"/>
          </w:tcPr>
          <w:p w14:paraId="7A6EBB4F">
            <w:pPr>
              <w:spacing w:line="40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</w:rPr>
              <w:t>审批意见</w:t>
            </w:r>
          </w:p>
        </w:tc>
        <w:tc>
          <w:tcPr>
            <w:tcW w:w="6907" w:type="dxa"/>
            <w:gridSpan w:val="3"/>
            <w:noWrap w:val="0"/>
            <w:vAlign w:val="top"/>
          </w:tcPr>
          <w:p w14:paraId="0FAF0354">
            <w:pPr>
              <w:pStyle w:val="2"/>
              <w:ind w:firstLine="420"/>
              <w:rPr>
                <w:highlight w:val="yellow"/>
              </w:rPr>
            </w:pPr>
          </w:p>
          <w:p w14:paraId="05A6B80C">
            <w:pPr>
              <w:spacing w:line="400" w:lineRule="exact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</w:rPr>
              <w:t>拟同意。</w:t>
            </w:r>
          </w:p>
          <w:p w14:paraId="4AAAE205">
            <w:pPr>
              <w:spacing w:line="400" w:lineRule="exact"/>
              <w:ind w:firstLine="1680" w:firstLineChars="700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</w:rPr>
              <w:t>审批人：</w:t>
            </w:r>
            <w:r>
              <w:rPr>
                <w:rFonts w:hint="eastAsia" w:hAnsi="宋体" w:cs="宋体"/>
                <w:szCs w:val="21"/>
                <w:highlight w:val="none"/>
              </w:rPr>
              <w:t>×××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</w:rPr>
              <w:t xml:space="preserve">　　　　　    </w:t>
            </w:r>
            <w:r>
              <w:rPr>
                <w:rFonts w:hint="eastAsia" w:ascii="仿宋_GB2312" w:hAnsi="宋体" w:eastAsia="仿宋_GB2312" w:cs="Calibri"/>
                <w:kern w:val="0"/>
                <w:sz w:val="24"/>
                <w:szCs w:val="24"/>
                <w:highlight w:val="none"/>
                <w:u w:val="none"/>
              </w:rPr>
              <w:t>2020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  <w:u w:val="none"/>
              </w:rPr>
              <w:t>×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  <w:u w:val="none"/>
              </w:rPr>
              <w:t>×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日</w:t>
            </w:r>
          </w:p>
        </w:tc>
      </w:tr>
      <w:tr w14:paraId="6BD11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526" w:type="dxa"/>
            <w:noWrap w:val="0"/>
            <w:vAlign w:val="center"/>
          </w:tcPr>
          <w:p w14:paraId="6853C7B4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备注</w:t>
            </w:r>
          </w:p>
        </w:tc>
        <w:tc>
          <w:tcPr>
            <w:tcW w:w="6907" w:type="dxa"/>
            <w:gridSpan w:val="3"/>
            <w:noWrap w:val="0"/>
            <w:vAlign w:val="center"/>
          </w:tcPr>
          <w:p w14:paraId="316E44B6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</w:tbl>
    <w:p w14:paraId="44183E15"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 xml:space="preserve">3 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</w:rPr>
        <w:t>现场检查记录</w:t>
      </w:r>
    </w:p>
    <w:p w14:paraId="2C71735A"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文书式样。</w:t>
      </w:r>
    </w:p>
    <w:p w14:paraId="51DDCEEC"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 w14:paraId="53629A0C">
      <w:pPr>
        <w:spacing w:line="600" w:lineRule="exact"/>
        <w:jc w:val="center"/>
        <w:rPr>
          <w:rFonts w:ascii="Calibri" w:hAnsi="Calibri" w:eastAsia="黑体" w:cs="Times New Roman"/>
          <w:sz w:val="32"/>
          <w:szCs w:val="32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-5080</wp:posOffset>
                </wp:positionV>
                <wp:extent cx="5600700" cy="0"/>
                <wp:effectExtent l="0" t="19050" r="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5pt;margin-top:-0.4pt;height:0pt;width:441pt;z-index:251660288;mso-width-relative:page;mso-height-relative:page;" filled="f" stroked="t" coordsize="21600,21600" o:gfxdata="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3k026NIAAAAFAQAADwAAAAAAAAABACAAAAAiAAAAZHJzL2Rvd25yZXYueG1sUEsBAhQA&#10;FAAAAAgAh07iQHPgoyf4AQAA7wMAAA4AAAAAAAAAAQAgAAAAIQEAAGRycy9lMm9Eb2MueG1sUEsF&#10;BgAAAAAGAAYAWQEAAIsFAAAAAA==&#10;">
                <v:path arrowok="t"/>
                <v:fill on="f" focussize="0,0"/>
                <v:stroke weight="3pt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现场检查记录</w:t>
      </w:r>
    </w:p>
    <w:p w14:paraId="2B131480">
      <w:pPr>
        <w:spacing w:line="600" w:lineRule="exact"/>
        <w:jc w:val="center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Calibri" w:hAnsi="Calibri" w:eastAsia="仿宋_GB2312" w:cs="Times New Roman"/>
          <w:sz w:val="24"/>
          <w:szCs w:val="24"/>
        </w:rPr>
        <w:t xml:space="preserve">（   </w:t>
      </w:r>
      <w:r>
        <w:rPr>
          <w:rFonts w:hint="eastAsia" w:eastAsia="仿宋_GB2312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Calibri" w:hAnsi="Calibri" w:eastAsia="仿宋_GB2312" w:cs="Times New Roman"/>
          <w:sz w:val="24"/>
          <w:szCs w:val="24"/>
        </w:rPr>
        <w:t>）应急</w:t>
      </w:r>
      <w:r>
        <w:rPr>
          <w:rFonts w:hint="eastAsia" w:ascii="Calibri" w:hAnsi="Calibri" w:eastAsia="仿宋_GB2312" w:cs="Times New Roman"/>
          <w:sz w:val="24"/>
          <w:szCs w:val="24"/>
          <w:lang w:eastAsia="zh-CN"/>
        </w:rPr>
        <w:t>现</w:t>
      </w:r>
      <w:r>
        <w:rPr>
          <w:rFonts w:hint="eastAsia" w:ascii="Calibri" w:hAnsi="Calibri" w:eastAsia="仿宋_GB2312" w:cs="Times New Roman"/>
          <w:sz w:val="24"/>
          <w:szCs w:val="24"/>
        </w:rPr>
        <w:t xml:space="preserve">记〔   </w:t>
      </w:r>
      <w:r>
        <w:rPr>
          <w:rFonts w:hint="eastAsia" w:eastAsia="仿宋_GB2312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Calibri" w:hAnsi="Calibri" w:eastAsia="仿宋_GB2312" w:cs="Times New Roman"/>
          <w:sz w:val="24"/>
          <w:szCs w:val="24"/>
        </w:rPr>
        <w:t>〕  号</w:t>
      </w:r>
    </w:p>
    <w:p w14:paraId="4F32702C">
      <w:pPr>
        <w:spacing w:line="360" w:lineRule="auto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被检查单位：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</w:t>
      </w:r>
    </w:p>
    <w:p w14:paraId="3080F136">
      <w:pPr>
        <w:spacing w:line="360" w:lineRule="auto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地址：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</w:t>
      </w:r>
    </w:p>
    <w:p w14:paraId="65FA2C7C">
      <w:pPr>
        <w:spacing w:line="360" w:lineRule="auto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法定代表人（负责人）：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24"/>
          <w:szCs w:val="24"/>
        </w:rPr>
        <w:t>职务：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" w:eastAsia="仿宋_GB2312" w:cs="仿宋"/>
          <w:sz w:val="24"/>
          <w:szCs w:val="24"/>
        </w:rPr>
        <w:t>联系电话：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 w14:paraId="0160DA75">
      <w:pPr>
        <w:spacing w:line="360" w:lineRule="auto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检查场所：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</w:t>
      </w:r>
    </w:p>
    <w:p w14:paraId="1739229C">
      <w:pPr>
        <w:spacing w:line="360" w:lineRule="auto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检查时间：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日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t>时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分至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t>日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t>时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分</w:t>
      </w:r>
    </w:p>
    <w:p w14:paraId="53F9A118">
      <w:pPr>
        <w:spacing w:line="360" w:lineRule="auto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我们是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24"/>
          <w:szCs w:val="24"/>
        </w:rPr>
        <w:t>应急管理局行政执法人员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>、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sz w:val="24"/>
          <w:szCs w:val="24"/>
        </w:rPr>
        <w:t>，证件号码为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、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4"/>
          <w:szCs w:val="24"/>
        </w:rPr>
        <w:t>，这是我们的证件（出示证件）。现依法对你单位进行现场检查，请予以配合。</w:t>
      </w:r>
    </w:p>
    <w:p w14:paraId="1340CDD4">
      <w:pPr>
        <w:spacing w:line="520" w:lineRule="exact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检查情况：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</w:t>
      </w:r>
    </w:p>
    <w:p w14:paraId="66BC0346">
      <w:pPr>
        <w:spacing w:line="52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 </w:t>
      </w:r>
    </w:p>
    <w:p w14:paraId="6BFFA845">
      <w:pPr>
        <w:spacing w:line="52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 </w:t>
      </w:r>
    </w:p>
    <w:p w14:paraId="5254EA08">
      <w:pPr>
        <w:rPr>
          <w:rFonts w:ascii="仿宋_GB2312" w:hAnsi="仿宋" w:eastAsia="仿宋_GB2312" w:cs="Times New Roman"/>
          <w:sz w:val="24"/>
          <w:szCs w:val="24"/>
          <w:u w:val="single"/>
        </w:rPr>
      </w:pPr>
    </w:p>
    <w:p w14:paraId="78C74FE4">
      <w:pPr>
        <w:jc w:val="lef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检查人员（签名）：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4"/>
          <w:szCs w:val="24"/>
        </w:rPr>
        <w:t>、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 w14:paraId="4CD68A68">
      <w:pPr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被检查单位现场负责人（签名）：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 w14:paraId="24F4C08C">
      <w:pPr>
        <w:pStyle w:val="2"/>
        <w:rPr>
          <w:rFonts w:hint="eastAsia" w:ascii="仿宋_GB2312" w:hAnsi="仿宋" w:eastAsia="仿宋_GB2312" w:cs="仿宋"/>
          <w:sz w:val="24"/>
          <w:szCs w:val="24"/>
        </w:rPr>
      </w:pPr>
    </w:p>
    <w:p w14:paraId="082EB9A1">
      <w:pPr>
        <w:rPr>
          <w:rFonts w:hint="eastAsia" w:ascii="仿宋_GB2312" w:hAnsi="仿宋" w:eastAsia="仿宋_GB2312" w:cs="仿宋"/>
          <w:sz w:val="24"/>
          <w:szCs w:val="24"/>
        </w:rPr>
      </w:pPr>
    </w:p>
    <w:p w14:paraId="682A61F9">
      <w:pPr>
        <w:pStyle w:val="2"/>
      </w:pPr>
    </w:p>
    <w:p w14:paraId="59F65D2A">
      <w:pPr>
        <w:ind w:firstLine="6000" w:firstLineChars="2500"/>
        <w:jc w:val="center"/>
        <w:rPr>
          <w:rFonts w:ascii="仿宋_GB2312" w:hAnsi="仿宋" w:eastAsia="仿宋_GB2312" w:cs="Times New Roman"/>
          <w:szCs w:val="21"/>
        </w:rPr>
      </w:pP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   </w:t>
      </w:r>
      <w:r>
        <w:rPr>
          <w:rFonts w:hint="eastAsia" w:ascii="仿宋_GB2312" w:hAnsi="仿宋" w:eastAsia="仿宋_GB2312" w:cs="仿宋"/>
          <w:sz w:val="24"/>
          <w:szCs w:val="24"/>
        </w:rPr>
        <w:t>年  月  日</w:t>
      </w:r>
    </w:p>
    <w:p w14:paraId="78E1C751">
      <w:pPr>
        <w:rPr>
          <w:rFonts w:ascii="仿宋_GB2312" w:hAnsi="仿宋" w:eastAsia="仿宋_GB2312" w:cs="Times New Roman"/>
          <w:szCs w:val="21"/>
        </w:rPr>
      </w:pPr>
      <w:r>
        <w:rPr>
          <w:rFonts w:ascii="仿宋_GB2312" w:hAnsi="Calibri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154940</wp:posOffset>
                </wp:positionV>
                <wp:extent cx="5486400" cy="0"/>
                <wp:effectExtent l="0" t="9525" r="0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2.2pt;height:0pt;width:432pt;z-index:251659264;mso-width-relative:page;mso-height-relative:page;" filled="f" stroked="t" coordsize="21600,21600" o:gfxdata="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X0GvzSAAAABgEAAA8AAAAAAAAAAQAgAAAAIgAAAGRycy9kb3ducmV2LnhtbFBLAQIU&#10;ABQAAAAIAIdO4kCrkJVI+QEAAO8DAAAOAAAAAAAAAAEAIAAAACEBAABkcnMvZTJvRG9jLnhtbFBL&#10;BQYAAAAABgAGAFkBAACMBQAAAAA=&#10;">
                <v:path arrowok="t"/>
                <v:fill on="f" focussize="0,0"/>
                <v:stroke weight="1.5pt" joinstyle="round"/>
                <v:imagedata o:title=""/>
                <o:lock v:ext="edit" aspectratio="f"/>
              </v:line>
            </w:pict>
          </mc:Fallback>
        </mc:AlternateContent>
      </w:r>
    </w:p>
    <w:p w14:paraId="6F169C55">
      <w:pPr>
        <w:jc w:val="center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                                共  页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第  页</w:t>
      </w:r>
      <w:r>
        <w:rPr>
          <w:rFonts w:ascii="仿宋" w:hAnsi="仿宋" w:eastAsia="仿宋" w:cs="Times New Roman"/>
          <w:sz w:val="24"/>
          <w:szCs w:val="24"/>
        </w:rPr>
        <w:br w:type="page"/>
      </w:r>
    </w:p>
    <w:p w14:paraId="24C453D7">
      <w:pPr>
        <w:jc w:val="righ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续页</w:t>
      </w:r>
    </w:p>
    <w:p w14:paraId="137DDC09">
      <w:pPr>
        <w:spacing w:line="100" w:lineRule="exact"/>
        <w:rPr>
          <w:rFonts w:ascii="Calibri" w:hAnsi="Calibri" w:eastAsia="仿宋_GB2312" w:cs="Times New Roman"/>
          <w:sz w:val="24"/>
          <w:szCs w:val="24"/>
        </w:rPr>
      </w:pPr>
    </w:p>
    <w:tbl>
      <w:tblPr>
        <w:tblStyle w:val="3"/>
        <w:tblW w:w="0" w:type="auto"/>
        <w:tblInd w:w="2" w:type="dxa"/>
        <w:tblBorders>
          <w:top w:val="thinThickSmallGap" w:color="auto" w:sz="12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6"/>
      </w:tblGrid>
      <w:tr w14:paraId="3FC153C5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tcBorders>
              <w:top w:val="single" w:color="auto" w:sz="12" w:space="0"/>
            </w:tcBorders>
            <w:noWrap w:val="0"/>
            <w:vAlign w:val="top"/>
          </w:tcPr>
          <w:p w14:paraId="4053004E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2B59281C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621606D4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7880E2CD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425FCB49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4583AFD8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241E7968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05286258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42B48F68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2777DA3C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7FFFE7A0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6A0908B9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5ABC280C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4D171236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303BA983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3D09F87C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6988D38E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03D2619C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498DFC2D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2BC7F5BE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6FDC0B79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15DB40A8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413F7B66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7F9ECB2D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042AF0A0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61A565A8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1142C258"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4BEF3A62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20E532DD"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 w14:paraId="13CC1AA2"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 w14:paraId="0BE92DB5"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</w:tbl>
    <w:p w14:paraId="1734A034">
      <w:pPr>
        <w:rPr>
          <w:rFonts w:hint="eastAsia" w:ascii="仿宋_GB2312" w:hAnsi="仿宋" w:eastAsia="仿宋_GB2312" w:cs="仿宋"/>
          <w:sz w:val="24"/>
          <w:szCs w:val="24"/>
        </w:rPr>
      </w:pPr>
    </w:p>
    <w:p w14:paraId="53843A38">
      <w:pPr>
        <w:tabs>
          <w:tab w:val="left" w:pos="2934"/>
        </w:tabs>
        <w:rPr>
          <w:rFonts w:hint="eastAsia" w:ascii="仿宋_GB2312" w:hAnsi="仿宋" w:eastAsia="仿宋_GB2312" w:cs="仿宋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20320</wp:posOffset>
                </wp:positionV>
                <wp:extent cx="549592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55pt;margin-top:1.6pt;height:0.05pt;width:432.75pt;z-index:251662336;mso-width-relative:page;mso-height-relative:page;" filled="f" stroked="t" coordsize="21600,21600" o:gfxdata="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Ft573UAAAABwEAAA8AAAAAAAAAAQAgAAAAIgAAAGRycy9kb3ducmV2LnhtbFBLAQIUABQA&#10;AAAIAIdO4kDWWQR09AEAAOcDAAAOAAAAAAAAAAEAIAAAACMBAABkcnMvZTJvRG9jLnhtbFBLBQYA&#10;AAAABgAGAFkBAACJBQAAAAA=&#10;">
                <v:path arrowok="t"/>
                <v:fill on="f" focussize="0,0"/>
                <v:stroke weight="1.5pt"/>
                <v:imagedata o:title=""/>
                <o:lock v:ext="edit" aspectratio="f"/>
              </v:line>
            </w:pict>
          </mc:Fallback>
        </mc:AlternateContent>
      </w:r>
    </w:p>
    <w:p w14:paraId="0AF7363E">
      <w:pPr>
        <w:rPr>
          <w:rFonts w:ascii="仿宋_GB2312" w:hAnsi="仿宋" w:eastAsia="仿宋_GB2312" w:cs="Times New Roman"/>
          <w:b/>
          <w:bCs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                              共   页  第  页</w:t>
      </w:r>
    </w:p>
    <w:p w14:paraId="1B619FB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67700"/>
    <w:rsid w:val="6146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2025-07-02T03:07:00Z</dcterms:created>
  <dc:creator>狗又汤就是狗又炖成的汤</dc:creator>
  <cp:lastModifiedBy>狗又汤就是狗又炖成的汤</cp:lastModifiedBy>
  <dcterms:modified xsi:type="dcterms:W3CDTF">2025-07-02T03:08:07Z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A0DBA778783D4D91BD97C7A8D778F426_11</vt:lpwstr>
  </property>
  <property fmtid="{D5CDD505-2E9C-101B-9397-08002B2CF9AE}" pid="4" name="KSOTemplateDocerSaveRecord">
    <vt:lpwstr>eyJoZGlkIjoiZjQ5OTg5NjBjMjA1NzFjOGJjN2VkMmQ0MWNmYTg2M2EiLCJ1c2VySWQiOiI0NjA0Mzc5MzYifQ==</vt:lpwstr>
  </property>
</Properties>
</file>