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F611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0"/>
          <w:szCs w:val="40"/>
        </w:rPr>
      </w:pPr>
    </w:p>
    <w:p w14:paraId="715C0B4D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  <w:t>2025年度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  <w:lang w:eastAsia="zh-CN"/>
        </w:rPr>
        <w:t>靖宇县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  <w:t>气象局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  <w:t>涉企行政执法检查计划表</w:t>
      </w:r>
    </w:p>
    <w:p w14:paraId="1A1DE838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0"/>
          <w:szCs w:val="40"/>
        </w:rPr>
      </w:pPr>
    </w:p>
    <w:tbl>
      <w:tblPr>
        <w:tblStyle w:val="2"/>
        <w:tblW w:w="14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429"/>
        <w:gridCol w:w="4378"/>
        <w:gridCol w:w="3240"/>
        <w:gridCol w:w="2615"/>
        <w:gridCol w:w="1630"/>
      </w:tblGrid>
      <w:tr w14:paraId="0035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E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行政执法机关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检查事项名称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拟开展时间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拟联合部门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计划抽取对象数量</w:t>
            </w:r>
          </w:p>
        </w:tc>
      </w:tr>
      <w:tr w14:paraId="2ECD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6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A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靖宇县气象局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对雷电灾害防御工作的行政检查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上半年：2025.5.1-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2025.6.30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下半年：2025.10.1-2025.12.31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上半年：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25</w:t>
            </w:r>
          </w:p>
          <w:p w14:paraId="18F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下半年：8</w:t>
            </w:r>
          </w:p>
        </w:tc>
      </w:tr>
    </w:tbl>
    <w:p w14:paraId="1C1D21E1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0"/>
          <w:szCs w:val="40"/>
        </w:rPr>
      </w:pPr>
    </w:p>
    <w:p w14:paraId="7CC3273E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0"/>
          <w:szCs w:val="40"/>
        </w:rPr>
      </w:pPr>
    </w:p>
    <w:p w14:paraId="64A1EDB2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0"/>
          <w:szCs w:val="40"/>
        </w:rPr>
      </w:pPr>
    </w:p>
    <w:p w14:paraId="0CF784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C0802"/>
    <w:rsid w:val="29EC0802"/>
    <w:rsid w:val="645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138</Characters>
  <Lines>0</Lines>
  <Paragraphs>0</Paragraphs>
  <TotalTime>0</TotalTime>
  <ScaleCrop>false</ScaleCrop>
  <LinksUpToDate>false</LinksUpToDate>
  <CharactersWithSpaces>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2025-08-01T05:59:00Z</dcterms:created>
  <dc:creator>。</dc:creator>
  <cp:lastModifiedBy>。</cp:lastModifiedBy>
  <dcterms:modified xsi:type="dcterms:W3CDTF">2025-08-01T06:03:53Z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3D968BC9BECD4D6A860A930DF263EFC7_11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