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703D7">
      <w:pPr>
        <w:numPr>
          <w:ilvl w:val="0"/>
          <w:numId w:val="0"/>
        </w:numPr>
        <w:ind w:left="883" w:hanging="883" w:hangingChars="200"/>
        <w:jc w:val="both"/>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靖宇县畜牧兽医管理总站2023年度衔接及整合资金使用情况绩效自评总结</w:t>
      </w:r>
    </w:p>
    <w:p w14:paraId="5717EFCF">
      <w:pPr>
        <w:pStyle w:val="9"/>
        <w:rPr>
          <w:rFonts w:hint="eastAsia" w:ascii="仿宋_GB2312" w:hAnsi="仿宋_GB2312" w:eastAsia="仿宋_GB2312" w:cs="仿宋_GB2312"/>
          <w:b w:val="0"/>
          <w:bCs w:val="0"/>
          <w:color w:val="auto"/>
          <w:sz w:val="32"/>
          <w:szCs w:val="32"/>
          <w:lang w:val="en-US" w:eastAsia="zh-CN"/>
        </w:rPr>
      </w:pPr>
    </w:p>
    <w:p w14:paraId="28BFB922">
      <w:pPr>
        <w:pStyle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县财政局：</w:t>
      </w:r>
    </w:p>
    <w:p w14:paraId="6CF1BC3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b w:val="0"/>
          <w:bCs w:val="0"/>
          <w:color w:val="auto"/>
          <w:sz w:val="32"/>
          <w:szCs w:val="32"/>
          <w:lang w:val="en-US" w:eastAsia="zh-CN"/>
        </w:rPr>
        <w:t>印发</w:t>
      </w:r>
      <w:r>
        <w:rPr>
          <w:rFonts w:hint="eastAsia" w:ascii="仿宋_GB2312" w:hAnsi="仿宋_GB2312" w:eastAsia="仿宋_GB2312" w:cs="仿宋_GB2312"/>
          <w:sz w:val="32"/>
          <w:szCs w:val="32"/>
          <w:lang w:eastAsia="zh-CN"/>
        </w:rPr>
        <w:t>《关于对202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年度衔接及整合资金使用情况开展绩效自评总结工作的通知》（</w:t>
      </w:r>
      <w:r>
        <w:rPr>
          <w:rFonts w:hint="eastAsia" w:ascii="仿宋_GB2312" w:hAnsi="仿宋_GB2312" w:eastAsia="仿宋_GB2312" w:cs="仿宋_GB2312"/>
          <w:sz w:val="32"/>
          <w:szCs w:val="32"/>
          <w:lang w:val="en-US" w:eastAsia="zh-CN"/>
        </w:rPr>
        <w:t>靖财农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要求，现将</w:t>
      </w:r>
      <w:r>
        <w:rPr>
          <w:rFonts w:hint="eastAsia" w:ascii="仿宋_GB2312" w:hAnsi="仿宋_GB2312" w:eastAsia="仿宋_GB2312" w:cs="仿宋_GB2312"/>
          <w:sz w:val="32"/>
          <w:szCs w:val="32"/>
          <w:lang w:val="en-US" w:eastAsia="zh-CN"/>
        </w:rPr>
        <w:t>靖宇县畜牧兽医管理总站2023年度</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lang w:val="en-US" w:eastAsia="zh-CN"/>
        </w:rPr>
        <w:t>及整合资金使用情况绩效自评总结</w:t>
      </w:r>
      <w:r>
        <w:rPr>
          <w:rFonts w:hint="eastAsia" w:ascii="仿宋_GB2312" w:hAnsi="仿宋_GB2312" w:eastAsia="仿宋_GB2312" w:cs="仿宋_GB2312"/>
          <w:sz w:val="32"/>
          <w:szCs w:val="32"/>
          <w:lang w:eastAsia="zh-CN"/>
        </w:rPr>
        <w:t>如下：</w:t>
      </w:r>
    </w:p>
    <w:p w14:paraId="0E7CBE16">
      <w:pPr>
        <w:numPr>
          <w:ilvl w:val="0"/>
          <w:numId w:val="1"/>
        </w:numPr>
        <w:ind w:left="64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b w:val="0"/>
          <w:bCs w:val="0"/>
          <w:color w:val="auto"/>
          <w:sz w:val="32"/>
          <w:szCs w:val="32"/>
          <w:lang w:val="en-US" w:eastAsia="zh-CN"/>
        </w:rPr>
        <w:t>项目资金基本情况</w:t>
      </w:r>
    </w:p>
    <w:p w14:paraId="69622FC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highlight w:val="yellow"/>
          <w:lang w:val="en-US" w:eastAsia="zh-CN"/>
        </w:rPr>
      </w:pPr>
      <w:r>
        <w:rPr>
          <w:rStyle w:val="14"/>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按照县政府印发的</w:t>
      </w:r>
      <w:r>
        <w:rPr>
          <w:rFonts w:hint="eastAsia" w:ascii="仿宋_GB2312" w:hAnsi="仿宋_GB2312" w:eastAsia="仿宋_GB2312" w:cs="仿宋_GB2312"/>
          <w:sz w:val="32"/>
          <w:szCs w:val="32"/>
          <w:lang w:val="en-US" w:eastAsia="zh-CN"/>
        </w:rPr>
        <w:t>《靖宇县2023年财政涉农资金统筹整合使用方案》和县委农村工作领导小组项目资金批复文件以及县财政下达的资金文件，</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2023年我单位衔接及</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整合资金</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总计1300万元</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lang w:val="en-US" w:eastAsia="zh-CN"/>
        </w:rPr>
        <w:t>共</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安排</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color w:val="auto"/>
          <w:sz w:val="32"/>
          <w:szCs w:val="32"/>
        </w:rPr>
        <w:t>其中产业项目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sz w:val="32"/>
          <w:szCs w:val="32"/>
          <w:lang w:eastAsia="zh-CN"/>
        </w:rPr>
        <w:t>即靖宇县肉牛屠宰加工厂一期建设项目，</w:t>
      </w:r>
      <w:r>
        <w:rPr>
          <w:rFonts w:hint="eastAsia" w:ascii="仿宋_GB2312" w:hAnsi="仿宋_GB2312" w:eastAsia="仿宋_GB2312" w:cs="仿宋_GB2312"/>
          <w:color w:val="auto"/>
          <w:sz w:val="32"/>
          <w:szCs w:val="32"/>
          <w:lang w:val="en-US" w:eastAsia="zh-CN"/>
        </w:rPr>
        <w:t>资金1300万元。</w:t>
      </w:r>
    </w:p>
    <w:p w14:paraId="19E37D75">
      <w:pPr>
        <w:numPr>
          <w:ilvl w:val="0"/>
          <w:numId w:val="0"/>
        </w:numPr>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二、项目绩效管理情况</w:t>
      </w:r>
    </w:p>
    <w:p w14:paraId="7BC3C5A1">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（一）绩效管理</w:t>
      </w:r>
    </w:p>
    <w:p w14:paraId="732AD63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highlight w:val="none"/>
          <w:lang w:val="en-US" w:eastAsia="zh-CN"/>
        </w:rPr>
        <w:t>靖宇县统筹整合使用财政涉农资金管理办法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highlight w:val="none"/>
          <w:lang w:val="en-US" w:eastAsia="zh-CN"/>
        </w:rPr>
        <w:t>靖政发〔2021〕23号</w:t>
      </w:r>
      <w:r>
        <w:rPr>
          <w:rFonts w:hint="eastAsia" w:ascii="仿宋_GB2312" w:hAnsi="仿宋_GB2312" w:eastAsia="仿宋_GB2312" w:cs="仿宋_GB2312"/>
          <w:b w:val="0"/>
          <w:bCs w:val="0"/>
          <w:sz w:val="32"/>
          <w:szCs w:val="32"/>
          <w:lang w:val="en-US" w:eastAsia="zh-CN"/>
        </w:rPr>
        <w:t>）和《靖宇县财政衔接推进乡村振兴补助资金管理实施细则》（靖政办发〔2021〕50号）文件要求</w:t>
      </w:r>
      <w:r>
        <w:rPr>
          <w:rFonts w:hint="eastAsia" w:ascii="仿宋_GB2312" w:hAnsi="仿宋_GB2312" w:eastAsia="仿宋_GB2312" w:cs="仿宋_GB2312"/>
          <w:b w:val="0"/>
          <w:bCs w:val="0"/>
          <w:sz w:val="32"/>
          <w:szCs w:val="32"/>
          <w:lang w:eastAsia="zh-CN"/>
        </w:rPr>
        <w:t>，为加强</w:t>
      </w:r>
      <w:r>
        <w:rPr>
          <w:rFonts w:hint="eastAsia" w:ascii="仿宋_GB2312" w:hAnsi="仿宋_GB2312" w:eastAsia="仿宋_GB2312" w:cs="仿宋_GB2312"/>
          <w:b w:val="0"/>
          <w:bCs w:val="0"/>
          <w:sz w:val="32"/>
          <w:szCs w:val="32"/>
          <w:lang w:val="en-US" w:eastAsia="zh-CN"/>
        </w:rPr>
        <w:t>衔接及整合</w:t>
      </w:r>
      <w:r>
        <w:rPr>
          <w:rFonts w:hint="eastAsia" w:ascii="仿宋_GB2312" w:hAnsi="仿宋_GB2312" w:eastAsia="仿宋_GB2312" w:cs="仿宋_GB2312"/>
          <w:b w:val="0"/>
          <w:bCs w:val="0"/>
          <w:sz w:val="32"/>
          <w:szCs w:val="32"/>
          <w:lang w:eastAsia="zh-CN"/>
        </w:rPr>
        <w:t>资金</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lang w:val="en-US" w:eastAsia="zh-CN"/>
        </w:rPr>
        <w:t>我单位制定</w:t>
      </w:r>
      <w:r>
        <w:rPr>
          <w:rFonts w:hint="eastAsia" w:ascii="仿宋_GB2312" w:hAnsi="仿宋_GB2312" w:eastAsia="仿宋_GB2312" w:cs="仿宋_GB2312"/>
          <w:color w:val="auto"/>
          <w:sz w:val="32"/>
          <w:szCs w:val="32"/>
          <w:lang w:val="en-US" w:eastAsia="zh-CN"/>
        </w:rPr>
        <w:t>关于项目管理制度的措施：</w:t>
      </w:r>
    </w:p>
    <w:p w14:paraId="71346F12">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项目管理流程：</w:t>
      </w:r>
    </w:p>
    <w:p w14:paraId="40D5143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320" w:firstLine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制定项目管理流程：明确项目启动、规划、执行、监控、收尾等各个阶段的具体步骤和流程。确保团队成员都了解和遵守项目管理流程。</w:t>
      </w:r>
    </w:p>
    <w:p w14:paraId="7C3972D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项目启动阶段：明确项目目标、范围、资源和风险等，确保项目可行性和可管理性。</w:t>
      </w:r>
    </w:p>
    <w:p w14:paraId="5F158C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项目规划阶段：制定详细的项目计划，包括时间计划、资源计划、沟通计划等。</w:t>
      </w:r>
    </w:p>
    <w:p w14:paraId="4E76377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项目执行阶段：监督团队执行项目计划，及时调整和解决问题。</w:t>
      </w:r>
    </w:p>
    <w:p w14:paraId="08D34C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项目监控阶段：定期进行项目进展评估，及时掌握项目状态，实施风险管理和变更控制。</w:t>
      </w:r>
    </w:p>
    <w:p w14:paraId="45EE97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项目收尾阶段：总结项目经验和教训，进行项目交接和文件归档。</w:t>
      </w:r>
    </w:p>
    <w:p w14:paraId="2EDD0BE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项目角色和责任：</w:t>
      </w:r>
    </w:p>
    <w:p w14:paraId="6207B4B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定义项目各个角色的职责和权限，明确项目经理、团队成员的职责和权责边界。</w:t>
      </w:r>
    </w:p>
    <w:p w14:paraId="09A9DE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分配项目任务和工作，确保项目成员明确自己的工作职责和目标。</w:t>
      </w:r>
    </w:p>
    <w:p w14:paraId="3CDC7EE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 沟通机制：</w:t>
      </w:r>
    </w:p>
    <w:p w14:paraId="7F4B05D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建立良好的沟通机制，包括团队内部的沟通和与项目相关方的沟通。</w:t>
      </w:r>
    </w:p>
    <w:p w14:paraId="2972E4F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定期召开项目会议，确保项目各方了解项目进展和问题，及时协调和解决。</w:t>
      </w:r>
    </w:p>
    <w:p w14:paraId="30DA088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制定沟通计划，明确沟通内容、形式和频率，保持信息及时传递和共享。</w:t>
      </w:r>
    </w:p>
    <w:p w14:paraId="30224C5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 资源管理：</w:t>
      </w:r>
    </w:p>
    <w:p w14:paraId="6FDE0D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制定资源管理计划，包括人力资源和物质资源的规划和调配。</w:t>
      </w:r>
    </w:p>
    <w:p w14:paraId="122C3F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监控和优化资源使用情况，及时调整资源分配，确保项目能够按时完成。</w:t>
      </w:r>
    </w:p>
    <w:p w14:paraId="6C66BA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 风险管理：</w:t>
      </w:r>
    </w:p>
    <w:p w14:paraId="6E7D404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制定风险管理计划，识别、评估和控制项目风险。采取相应的措施进行风险预防和应对，最小化项目风险带来的影响。</w:t>
      </w:r>
    </w:p>
    <w:p w14:paraId="56BBC43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建立风险库，记录项目中发生的风险和相应的应对措施，供后续项目参考。</w:t>
      </w:r>
    </w:p>
    <w:p w14:paraId="2D88FD2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 变更管理：</w:t>
      </w:r>
    </w:p>
    <w:p w14:paraId="1A1FAF9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建立变更管理机制，确保变更请求经过审批和评估后才能实施，避免项目范围的不合理扩大。</w:t>
      </w:r>
    </w:p>
    <w:p w14:paraId="3A90CA5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对变更进行评估和优先级排序，合理安排资源和时间。</w:t>
      </w:r>
    </w:p>
    <w:p w14:paraId="694257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 绩效评估和反馈：</w:t>
      </w:r>
    </w:p>
    <w:p w14:paraId="151969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设定项目的绩效指标和评估方法，定期进行项目绩效评估。根据评估结果采取相应的措施进行改进和优化。</w:t>
      </w:r>
    </w:p>
    <w:p w14:paraId="3DFD3E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提供良好的反馈机制，鼓励团队成员提出改进建议和意见，促进团队的学习和成长。</w:t>
      </w:r>
    </w:p>
    <w:p w14:paraId="49117A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 项目文件管理：</w:t>
      </w:r>
    </w:p>
    <w:p w14:paraId="12BC14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建立项目文件管理系统，包括项目计划、会议纪要、决策记录等项目文档的归档和保存。</w:t>
      </w:r>
    </w:p>
    <w:p w14:paraId="1FE798C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确保项目文档的及时更新和共享，方便项目团队成员和相关方查阅。</w:t>
      </w:r>
    </w:p>
    <w:p w14:paraId="7B88E39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以上是项目管理制度的措施，项目管理制度的建立和执行是一个长期的过程，需要不断优化和适应项目环境的变化。</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color w:val="auto"/>
          <w:sz w:val="32"/>
          <w:szCs w:val="32"/>
          <w:lang w:val="en-US" w:eastAsia="zh-CN"/>
        </w:rPr>
        <w:t>县财政局和县乡村振兴服务中心指导下，我单位对每一个项目均填报了《绩效目标申报表》，</w:t>
      </w:r>
      <w:r>
        <w:rPr>
          <w:rFonts w:hint="eastAsia" w:ascii="仿宋_GB2312" w:hAnsi="仿宋_GB2312" w:eastAsia="仿宋_GB2312" w:cs="仿宋_GB2312"/>
          <w:sz w:val="32"/>
          <w:szCs w:val="32"/>
          <w:highlight w:val="none"/>
          <w:lang w:val="en-US" w:eastAsia="zh-CN"/>
        </w:rPr>
        <w:t>县财政局按照项目大类，分别下达了绩效目标批复文件，明确了目标任务。为完成好项目绩效目标，在项目实施过程中，</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由主管人员</w:t>
      </w:r>
      <w:r>
        <w:rPr>
          <w:rFonts w:hint="eastAsia" w:ascii="仿宋_GB2312" w:hAnsi="仿宋_GB2312" w:eastAsia="仿宋_GB2312" w:cs="仿宋_GB2312"/>
          <w:b w:val="0"/>
          <w:bCs w:val="0"/>
          <w:i w:val="0"/>
          <w:caps w:val="0"/>
          <w:color w:val="auto"/>
          <w:spacing w:val="0"/>
          <w:sz w:val="32"/>
          <w:szCs w:val="32"/>
          <w:shd w:val="clear" w:color="auto" w:fill="FFFFFF"/>
          <w:lang w:eastAsia="zh-CN"/>
        </w:rPr>
        <w:t>定期开展项目实施情况和资金支出进度跟踪</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问查，</w:t>
      </w:r>
      <w:r>
        <w:rPr>
          <w:rFonts w:hint="eastAsia" w:ascii="仿宋_GB2312" w:hAnsi="仿宋_GB2312" w:eastAsia="仿宋_GB2312" w:cs="仿宋_GB2312"/>
          <w:color w:val="000000"/>
          <w:spacing w:val="0"/>
          <w:w w:val="100"/>
          <w:position w:val="0"/>
          <w:sz w:val="32"/>
          <w:szCs w:val="32"/>
        </w:rPr>
        <w:t>全力推进项目建设，紧跟项目进度，加快资金</w:t>
      </w:r>
      <w:r>
        <w:rPr>
          <w:rFonts w:hint="eastAsia" w:ascii="仿宋_GB2312" w:hAnsi="仿宋_GB2312" w:eastAsia="仿宋_GB2312" w:cs="仿宋_GB2312"/>
          <w:color w:val="000000"/>
          <w:spacing w:val="0"/>
          <w:w w:val="100"/>
          <w:position w:val="0"/>
          <w:sz w:val="32"/>
          <w:szCs w:val="32"/>
          <w:lang w:val="en-US" w:eastAsia="zh-CN"/>
        </w:rPr>
        <w:t>支付进度</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项目建设过程中，</w:t>
      </w:r>
      <w:r>
        <w:rPr>
          <w:rFonts w:hint="eastAsia" w:ascii="仿宋_GB2312" w:hAnsi="仿宋_GB2312" w:eastAsia="仿宋_GB2312" w:cs="仿宋_GB2312"/>
          <w:sz w:val="32"/>
          <w:szCs w:val="32"/>
          <w:highlight w:val="none"/>
          <w:lang w:val="en-US" w:eastAsia="zh-CN"/>
        </w:rPr>
        <w:t>按照县财政局工作要求，填报了项目《绩效运行监控表》。</w:t>
      </w:r>
      <w:r>
        <w:rPr>
          <w:rFonts w:hint="eastAsia" w:ascii="仿宋_GB2312" w:hAnsi="仿宋_GB2312" w:eastAsia="仿宋_GB2312" w:cs="仿宋_GB2312"/>
          <w:sz w:val="32"/>
          <w:szCs w:val="32"/>
          <w:lang w:val="en-US" w:eastAsia="zh-CN"/>
        </w:rPr>
        <w:t xml:space="preserve"> </w:t>
      </w:r>
    </w:p>
    <w:p w14:paraId="7F3BB2BF">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（二）公告公示情况</w:t>
      </w:r>
    </w:p>
    <w:p w14:paraId="7A492F38">
      <w:pPr>
        <w:numPr>
          <w:ilvl w:val="0"/>
          <w:numId w:val="0"/>
        </w:numPr>
        <w:ind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lang w:val="en-US" w:eastAsia="zh-CN"/>
        </w:rPr>
        <w:t>对于每一个项目，开工前都在所在村屯进行公告公示。项目竣工后，将竣工结算结果先行公示，无反馈问题后，再进行最终结算付款。</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在各类检查中没有收到全国12317防止返贫监测和乡村振兴咨询服务平台(简称12317平台)反馈问题。</w:t>
      </w:r>
    </w:p>
    <w:p w14:paraId="2640C671">
      <w:pPr>
        <w:numPr>
          <w:ilvl w:val="0"/>
          <w:numId w:val="0"/>
        </w:num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三、目标完成情况分析</w:t>
      </w:r>
    </w:p>
    <w:p w14:paraId="10BF344F">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rPr>
          <w:rFonts w:hint="eastAsia" w:ascii="楷体" w:hAnsi="楷体" w:eastAsia="楷体" w:cs="楷体"/>
          <w:b/>
          <w:bCs/>
          <w:color w:val="auto"/>
          <w:spacing w:val="0"/>
          <w:w w:val="100"/>
          <w:position w:val="0"/>
          <w:sz w:val="32"/>
          <w:szCs w:val="32"/>
          <w:highlight w:val="none"/>
          <w:u w:val="none"/>
          <w:lang w:val="en-US" w:eastAsia="zh-CN"/>
        </w:rPr>
      </w:pPr>
      <w:r>
        <w:rPr>
          <w:rFonts w:hint="eastAsia" w:ascii="楷体" w:hAnsi="楷体" w:eastAsia="楷体" w:cs="楷体"/>
          <w:b/>
          <w:bCs/>
          <w:color w:val="auto"/>
          <w:spacing w:val="0"/>
          <w:w w:val="100"/>
          <w:position w:val="0"/>
          <w:sz w:val="32"/>
          <w:szCs w:val="32"/>
          <w:highlight w:val="none"/>
          <w:u w:val="none"/>
          <w:lang w:val="en-US" w:eastAsia="zh-CN"/>
        </w:rPr>
        <w:t>（一）预算执行率</w:t>
      </w:r>
    </w:p>
    <w:p w14:paraId="40B4E963">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仿宋_GB2312" w:hAnsi="仿宋_GB2312" w:eastAsia="仿宋_GB2312" w:cs="仿宋_GB2312"/>
          <w:color w:val="auto"/>
          <w:spacing w:val="0"/>
          <w:w w:val="100"/>
          <w:position w:val="0"/>
          <w:sz w:val="32"/>
          <w:szCs w:val="32"/>
          <w:highlight w:val="none"/>
          <w:lang w:val="en-US" w:eastAsia="zh-CN"/>
        </w:rPr>
      </w:pPr>
      <w:r>
        <w:rPr>
          <w:rFonts w:hint="eastAsia" w:ascii="仿宋_GB2312" w:hAnsi="仿宋_GB2312" w:eastAsia="仿宋_GB2312" w:cs="仿宋_GB2312"/>
          <w:color w:val="auto"/>
          <w:spacing w:val="0"/>
          <w:w w:val="100"/>
          <w:position w:val="0"/>
          <w:sz w:val="32"/>
          <w:szCs w:val="32"/>
          <w:highlight w:val="none"/>
          <w:lang w:val="en-US" w:eastAsia="zh-CN"/>
        </w:rPr>
        <w:t>2023年我单位衔接及整合资金资金合计1300万元，截止2024年5月31日，实际支出完成1300万。</w:t>
      </w:r>
    </w:p>
    <w:p w14:paraId="738A48B2">
      <w:pPr>
        <w:numPr>
          <w:ilvl w:val="0"/>
          <w:numId w:val="0"/>
        </w:numPr>
        <w:ind w:firstLine="643" w:firstLineChars="200"/>
        <w:jc w:val="left"/>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（二）分类资金使用效益</w:t>
      </w:r>
    </w:p>
    <w:p w14:paraId="3ED2621E">
      <w:pPr>
        <w:numPr>
          <w:ilvl w:val="0"/>
          <w:numId w:val="0"/>
        </w:numPr>
        <w:ind w:firstLine="643" w:firstLineChars="200"/>
        <w:jc w:val="left"/>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1.产业项目。</w:t>
      </w:r>
      <w:bookmarkStart w:id="0" w:name="_GoBack"/>
      <w:bookmarkEnd w:id="0"/>
    </w:p>
    <w:p w14:paraId="2042D88C">
      <w:pPr>
        <w:numPr>
          <w:ilvl w:val="0"/>
          <w:numId w:val="0"/>
        </w:numPr>
        <w:ind w:firstLine="600" w:firstLineChars="200"/>
        <w:jc w:val="left"/>
        <w:rPr>
          <w:rFonts w:hint="eastAsia" w:ascii="仿宋_GB2312" w:hAnsi="仿宋_GB2312" w:eastAsia="仿宋_GB2312" w:cs="仿宋_GB2312"/>
          <w:b/>
          <w:bCs/>
          <w:color w:val="auto"/>
          <w:kern w:val="2"/>
          <w:sz w:val="32"/>
          <w:szCs w:val="32"/>
          <w:lang w:val="en-US" w:eastAsia="zh-CN" w:bidi="ar-SA"/>
        </w:rPr>
      </w:pPr>
      <w:r>
        <w:rPr>
          <w:rStyle w:val="18"/>
          <w:rFonts w:hint="eastAsia" w:ascii="仿宋" w:hAnsi="仿宋" w:eastAsia="仿宋" w:cs="仿宋"/>
          <w:b w:val="0"/>
          <w:bCs w:val="0"/>
          <w:i w:val="0"/>
          <w:iCs w:val="0"/>
          <w:smallCaps w:val="0"/>
          <w:strike w:val="0"/>
        </w:rPr>
        <w:t>屠宰加工车间1栋，建筑面积5554.74㎡ ;设备用房1座， 建筑面积926.47 ㎡（地上建筑面积431.77㎡ ,地下建筑面积495.00 ㎡）;污水处理站1座，建筑面积228.78 ㎡（地上建筑面积73.67㎡ ,地下建筑面积155.11㎡ ）。</w:t>
      </w:r>
    </w:p>
    <w:p w14:paraId="4641684F">
      <w:pPr>
        <w:pStyle w:val="11"/>
        <w:numPr>
          <w:ilvl w:val="0"/>
          <w:numId w:val="0"/>
        </w:numPr>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偏离绩效目标的原因</w:t>
      </w:r>
    </w:p>
    <w:p w14:paraId="2B4B4C0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baseline"/>
        <w:rPr>
          <w:rFonts w:hint="eastAsia" w:ascii="Times New Roman" w:hAnsi="Times New Roman" w:eastAsia="仿宋" w:cs="Times New Roman"/>
          <w:i w:val="0"/>
          <w:iCs w:val="0"/>
          <w:caps w:val="0"/>
          <w:color w:val="333333"/>
          <w:spacing w:val="0"/>
          <w:sz w:val="32"/>
          <w:szCs w:val="32"/>
          <w:shd w:val="clear" w:color="auto" w:fill="FFFFFF"/>
          <w:vertAlign w:val="baseline"/>
          <w:lang w:eastAsia="zh-CN"/>
        </w:rPr>
      </w:pPr>
      <w:r>
        <w:rPr>
          <w:rFonts w:hint="eastAsia" w:ascii="Times New Roman" w:hAnsi="Times New Roman" w:eastAsia="仿宋" w:cs="Times New Roman"/>
          <w:i w:val="0"/>
          <w:iCs w:val="0"/>
          <w:caps w:val="0"/>
          <w:color w:val="333333"/>
          <w:spacing w:val="0"/>
          <w:kern w:val="0"/>
          <w:sz w:val="32"/>
          <w:szCs w:val="32"/>
          <w:shd w:val="clear" w:color="auto" w:fill="FFFFFF"/>
          <w:vertAlign w:val="baseline"/>
          <w:lang w:val="en-US" w:eastAsia="zh-CN" w:bidi="ar"/>
        </w:rPr>
        <w:t>该</w:t>
      </w:r>
      <w:r>
        <w:rPr>
          <w:rFonts w:hint="default" w:ascii="Times New Roman" w:hAnsi="Times New Roman" w:eastAsia="仿宋" w:cs="Times New Roman"/>
          <w:i w:val="0"/>
          <w:iCs w:val="0"/>
          <w:caps w:val="0"/>
          <w:color w:val="333333"/>
          <w:spacing w:val="0"/>
          <w:kern w:val="0"/>
          <w:sz w:val="32"/>
          <w:szCs w:val="32"/>
          <w:shd w:val="clear" w:color="auto" w:fill="FFFFFF"/>
          <w:vertAlign w:val="baseline"/>
          <w:lang w:val="en-US" w:eastAsia="zh-CN" w:bidi="ar"/>
        </w:rPr>
        <w:t>建设项目</w:t>
      </w:r>
      <w:r>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t>建设进度缓慢，</w:t>
      </w:r>
      <w:r>
        <w:rPr>
          <w:rFonts w:hint="eastAsia" w:ascii="Times New Roman" w:hAnsi="Times New Roman" w:eastAsia="仿宋" w:cs="Times New Roman"/>
          <w:i w:val="0"/>
          <w:iCs w:val="0"/>
          <w:caps w:val="0"/>
          <w:color w:val="333333"/>
          <w:spacing w:val="0"/>
          <w:sz w:val="32"/>
          <w:szCs w:val="32"/>
          <w:shd w:val="clear" w:color="auto" w:fill="FFFFFF"/>
          <w:vertAlign w:val="baseline"/>
          <w:lang w:eastAsia="zh-CN"/>
        </w:rPr>
        <w:t>未按项目建设期</w:t>
      </w:r>
      <w:r>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t>完工</w:t>
      </w:r>
      <w:r>
        <w:rPr>
          <w:rFonts w:hint="eastAsia" w:ascii="Times New Roman" w:hAnsi="Times New Roman" w:eastAsia="仿宋" w:cs="Times New Roman"/>
          <w:i w:val="0"/>
          <w:iCs w:val="0"/>
          <w:caps w:val="0"/>
          <w:color w:val="333333"/>
          <w:spacing w:val="0"/>
          <w:sz w:val="32"/>
          <w:szCs w:val="32"/>
          <w:shd w:val="clear" w:color="auto" w:fill="FFFFFF"/>
          <w:vertAlign w:val="baseline"/>
          <w:lang w:eastAsia="zh-CN"/>
        </w:rPr>
        <w:t>，对效益指标产生了一定影响，问题成因：</w:t>
      </w:r>
    </w:p>
    <w:p w14:paraId="6985853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baseline"/>
        <w:rPr>
          <w:rFonts w:hint="default" w:ascii="Times New Roman" w:hAnsi="Times New Roman" w:eastAsia="仿宋" w:cs="Times New Roman"/>
          <w:i w:val="0"/>
          <w:iCs w:val="0"/>
          <w:caps w:val="0"/>
          <w:color w:val="333333"/>
          <w:spacing w:val="0"/>
          <w:sz w:val="32"/>
          <w:szCs w:val="32"/>
          <w:shd w:val="clear" w:color="auto" w:fill="FFFFFF"/>
          <w:vertAlign w:val="baseline"/>
          <w:lang w:val="en-US" w:eastAsia="zh-CN"/>
        </w:rPr>
      </w:pPr>
      <w:r>
        <w:rPr>
          <w:rFonts w:hint="eastAsia" w:ascii="Times New Roman" w:hAnsi="Times New Roman" w:eastAsia="仿宋" w:cs="Times New Roman"/>
          <w:i w:val="0"/>
          <w:iCs w:val="0"/>
          <w:caps w:val="0"/>
          <w:color w:val="333333"/>
          <w:spacing w:val="0"/>
          <w:sz w:val="32"/>
          <w:szCs w:val="32"/>
          <w:shd w:val="clear" w:color="auto" w:fill="FFFFFF"/>
          <w:vertAlign w:val="baseline"/>
          <w:lang w:val="en-US" w:eastAsia="zh-CN"/>
        </w:rPr>
        <w:t>1、</w:t>
      </w:r>
      <w:r>
        <w:rPr>
          <w:rFonts w:hint="default" w:ascii="Times New Roman" w:hAnsi="Times New Roman" w:eastAsia="仿宋" w:cs="Times New Roman"/>
          <w:i w:val="0"/>
          <w:iCs w:val="0"/>
          <w:caps w:val="0"/>
          <w:color w:val="333333"/>
          <w:spacing w:val="0"/>
          <w:sz w:val="32"/>
          <w:szCs w:val="32"/>
          <w:shd w:val="clear" w:color="auto" w:fill="FFFFFF"/>
          <w:vertAlign w:val="baseline"/>
          <w:lang w:val="en-US" w:eastAsia="zh-CN"/>
        </w:rPr>
        <w:t>施工建设时间紧张。该项目建设期12个月，2023年9月-2024年8月。由于该项目2023年9月末才完成招投标工作，10月中旬开工建设，冬季降温后停止施工，仅完成工程基础工作。</w:t>
      </w:r>
    </w:p>
    <w:p w14:paraId="389BC8E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baseline"/>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pPr>
      <w:r>
        <w:rPr>
          <w:rFonts w:hint="eastAsia" w:ascii="Times New Roman" w:hAnsi="Times New Roman" w:eastAsia="仿宋" w:cs="Times New Roman"/>
          <w:i w:val="0"/>
          <w:iCs w:val="0"/>
          <w:caps w:val="0"/>
          <w:color w:val="333333"/>
          <w:spacing w:val="0"/>
          <w:sz w:val="32"/>
          <w:szCs w:val="32"/>
          <w:shd w:val="clear" w:color="auto" w:fill="FFFFFF"/>
          <w:vertAlign w:val="baseline"/>
          <w:lang w:val="en-US" w:eastAsia="zh-CN"/>
        </w:rPr>
        <w:t>2、</w:t>
      </w:r>
      <w:r>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t>施工现场人员配备不足</w:t>
      </w:r>
      <w:r>
        <w:rPr>
          <w:rFonts w:hint="eastAsia" w:ascii="Times New Roman" w:hAnsi="Times New Roman" w:eastAsia="仿宋" w:cs="Times New Roman"/>
          <w:i w:val="0"/>
          <w:iCs w:val="0"/>
          <w:caps w:val="0"/>
          <w:color w:val="333333"/>
          <w:spacing w:val="0"/>
          <w:sz w:val="32"/>
          <w:szCs w:val="32"/>
          <w:shd w:val="clear" w:color="auto" w:fill="FFFFFF"/>
          <w:vertAlign w:val="baseline"/>
          <w:lang w:eastAsia="zh-CN"/>
        </w:rPr>
        <w:t>、</w:t>
      </w:r>
      <w:r>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t>工程材料供货不及时。</w:t>
      </w:r>
    </w:p>
    <w:p w14:paraId="23D0586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baseline"/>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pPr>
      <w:r>
        <w:rPr>
          <w:rFonts w:hint="eastAsia" w:ascii="Times New Roman" w:hAnsi="Times New Roman" w:eastAsia="仿宋" w:cs="Times New Roman"/>
          <w:i w:val="0"/>
          <w:iCs w:val="0"/>
          <w:caps w:val="0"/>
          <w:color w:val="333333"/>
          <w:spacing w:val="0"/>
          <w:sz w:val="32"/>
          <w:szCs w:val="32"/>
          <w:shd w:val="clear" w:color="auto" w:fill="FFFFFF"/>
          <w:vertAlign w:val="baseline"/>
          <w:lang w:eastAsia="zh-CN"/>
        </w:rPr>
        <w:t>截至</w:t>
      </w:r>
      <w:r>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t>目前，项目处于建设收尾阶段，</w:t>
      </w:r>
      <w:r>
        <w:rPr>
          <w:rFonts w:hint="default" w:ascii="Times New Roman" w:hAnsi="Times New Roman" w:eastAsia="仿宋" w:cs="Times New Roman"/>
          <w:i w:val="0"/>
          <w:iCs w:val="0"/>
          <w:caps w:val="0"/>
          <w:color w:val="333333"/>
          <w:spacing w:val="0"/>
          <w:sz w:val="32"/>
          <w:szCs w:val="32"/>
          <w:shd w:val="clear" w:color="auto" w:fill="FFFFFF"/>
          <w:vertAlign w:val="baseline"/>
          <w:lang w:val="en-US" w:eastAsia="zh-CN"/>
        </w:rPr>
        <w:t>预计</w:t>
      </w:r>
      <w:r>
        <w:rPr>
          <w:rFonts w:hint="default" w:ascii="Times New Roman" w:hAnsi="Times New Roman" w:eastAsia="仿宋" w:cs="Times New Roman"/>
          <w:i w:val="0"/>
          <w:iCs w:val="0"/>
          <w:caps w:val="0"/>
          <w:color w:val="333333"/>
          <w:spacing w:val="0"/>
          <w:sz w:val="32"/>
          <w:szCs w:val="32"/>
          <w:shd w:val="clear" w:color="auto" w:fill="FFFFFF"/>
          <w:vertAlign w:val="baseline"/>
          <w:lang w:val="en-US"/>
        </w:rPr>
        <w:t>11月末</w:t>
      </w:r>
      <w:r>
        <w:rPr>
          <w:rFonts w:hint="default" w:ascii="Times New Roman" w:hAnsi="Times New Roman" w:eastAsia="仿宋" w:cs="Times New Roman"/>
          <w:i w:val="0"/>
          <w:iCs w:val="0"/>
          <w:caps w:val="0"/>
          <w:color w:val="333333"/>
          <w:spacing w:val="0"/>
          <w:sz w:val="32"/>
          <w:szCs w:val="32"/>
          <w:shd w:val="clear" w:color="auto" w:fill="FFFFFF"/>
          <w:vertAlign w:val="baseline"/>
        </w:rPr>
        <w:t>完成项目工程结算财政评审及工程投资结算工作，</w:t>
      </w:r>
      <w:r>
        <w:rPr>
          <w:rFonts w:hint="default" w:ascii="Times New Roman" w:hAnsi="Times New Roman" w:eastAsia="仿宋" w:cs="Times New Roman"/>
          <w:i w:val="0"/>
          <w:iCs w:val="0"/>
          <w:caps w:val="0"/>
          <w:color w:val="333333"/>
          <w:spacing w:val="0"/>
          <w:sz w:val="32"/>
          <w:szCs w:val="32"/>
          <w:shd w:val="clear" w:color="auto" w:fill="FFFFFF"/>
          <w:vertAlign w:val="baseline"/>
          <w:lang w:val="en-US"/>
        </w:rPr>
        <w:t>12月份</w:t>
      </w:r>
      <w:r>
        <w:rPr>
          <w:rFonts w:hint="default" w:ascii="Times New Roman" w:hAnsi="Times New Roman" w:eastAsia="仿宋" w:cs="Times New Roman"/>
          <w:i w:val="0"/>
          <w:iCs w:val="0"/>
          <w:caps w:val="0"/>
          <w:color w:val="333333"/>
          <w:spacing w:val="0"/>
          <w:sz w:val="32"/>
          <w:szCs w:val="32"/>
          <w:shd w:val="clear" w:color="auto" w:fill="FFFFFF"/>
          <w:vertAlign w:val="baseline"/>
        </w:rPr>
        <w:t>组织运营企业进厂完善生产准备工作，尽快产生收益和效益。</w:t>
      </w:r>
    </w:p>
    <w:p w14:paraId="4A500F2A">
      <w:pPr>
        <w:pStyle w:val="11"/>
        <w:numPr>
          <w:ilvl w:val="0"/>
          <w:numId w:val="0"/>
        </w:numPr>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五、整改措施</w:t>
      </w:r>
    </w:p>
    <w:p w14:paraId="38C616C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baseline"/>
        <w:rPr>
          <w:rFonts w:hint="eastAsia" w:ascii="Times New Roman" w:hAnsi="Times New Roman" w:eastAsia="仿宋" w:cs="Times New Roman"/>
          <w:i w:val="0"/>
          <w:iCs w:val="0"/>
          <w:caps w:val="0"/>
          <w:color w:val="333333"/>
          <w:spacing w:val="0"/>
          <w:sz w:val="32"/>
          <w:szCs w:val="32"/>
          <w:shd w:val="clear" w:color="auto" w:fill="FFFFFF"/>
          <w:vertAlign w:val="baseline"/>
          <w:lang w:val="en-US" w:eastAsia="zh-CN"/>
        </w:rPr>
      </w:pPr>
      <w:r>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t>一是</w:t>
      </w:r>
      <w:r>
        <w:rPr>
          <w:rFonts w:hint="eastAsia" w:ascii="Times New Roman" w:hAnsi="Times New Roman" w:eastAsia="仿宋" w:cs="Times New Roman"/>
          <w:i w:val="0"/>
          <w:iCs w:val="0"/>
          <w:caps w:val="0"/>
          <w:color w:val="333333"/>
          <w:spacing w:val="0"/>
          <w:sz w:val="32"/>
          <w:szCs w:val="32"/>
          <w:shd w:val="clear" w:color="auto" w:fill="FFFFFF"/>
          <w:vertAlign w:val="baseline"/>
          <w:lang w:eastAsia="zh-CN"/>
        </w:rPr>
        <w:t>总站已成立工作专班，由</w:t>
      </w:r>
      <w:r>
        <w:rPr>
          <w:rFonts w:hint="eastAsia" w:ascii="Times New Roman" w:hAnsi="Times New Roman" w:eastAsia="仿宋" w:cs="Times New Roman"/>
          <w:i w:val="0"/>
          <w:iCs w:val="0"/>
          <w:caps w:val="0"/>
          <w:color w:val="333333"/>
          <w:spacing w:val="0"/>
          <w:kern w:val="0"/>
          <w:sz w:val="32"/>
          <w:szCs w:val="32"/>
          <w:shd w:val="clear" w:color="auto" w:fill="FFFFFF"/>
          <w:vertAlign w:val="baseline"/>
          <w:lang w:val="en-US" w:eastAsia="zh-CN" w:bidi="ar"/>
        </w:rPr>
        <w:t>主要</w:t>
      </w:r>
      <w:r>
        <w:rPr>
          <w:rFonts w:hint="eastAsia" w:ascii="Times New Roman" w:hAnsi="Times New Roman" w:eastAsia="仿宋" w:cs="Times New Roman"/>
          <w:i w:val="0"/>
          <w:iCs w:val="0"/>
          <w:caps w:val="0"/>
          <w:color w:val="333333"/>
          <w:spacing w:val="0"/>
          <w:sz w:val="32"/>
          <w:szCs w:val="32"/>
          <w:shd w:val="clear" w:color="auto" w:fill="FFFFFF"/>
          <w:vertAlign w:val="baseline"/>
          <w:lang w:eastAsia="zh-CN"/>
        </w:rPr>
        <w:t>领导</w:t>
      </w:r>
      <w:r>
        <w:rPr>
          <w:rFonts w:hint="eastAsia" w:ascii="Times New Roman" w:hAnsi="Times New Roman" w:eastAsia="仿宋" w:cs="Times New Roman"/>
          <w:i w:val="0"/>
          <w:iCs w:val="0"/>
          <w:caps w:val="0"/>
          <w:color w:val="333333"/>
          <w:spacing w:val="0"/>
          <w:sz w:val="32"/>
          <w:szCs w:val="32"/>
          <w:shd w:val="clear" w:color="auto" w:fill="FFFFFF"/>
          <w:vertAlign w:val="baseline"/>
          <w:lang w:val="en-US" w:eastAsia="zh-CN"/>
        </w:rPr>
        <w:t>牵头，</w:t>
      </w:r>
      <w:r>
        <w:rPr>
          <w:rFonts w:hint="eastAsia" w:ascii="Times New Roman" w:hAnsi="Times New Roman" w:eastAsia="仿宋" w:cs="Times New Roman"/>
          <w:i w:val="0"/>
          <w:iCs w:val="0"/>
          <w:caps w:val="0"/>
          <w:color w:val="333333"/>
          <w:spacing w:val="0"/>
          <w:kern w:val="0"/>
          <w:sz w:val="32"/>
          <w:szCs w:val="32"/>
          <w:shd w:val="clear" w:color="auto" w:fill="FFFFFF"/>
          <w:vertAlign w:val="baseline"/>
          <w:lang w:val="en-US" w:eastAsia="zh-CN" w:bidi="ar"/>
        </w:rPr>
        <w:t>分管领导具体负责，</w:t>
      </w:r>
      <w:r>
        <w:rPr>
          <w:rFonts w:hint="eastAsia" w:ascii="Times New Roman" w:hAnsi="Times New Roman" w:eastAsia="仿宋" w:cs="Times New Roman"/>
          <w:i w:val="0"/>
          <w:iCs w:val="0"/>
          <w:caps w:val="0"/>
          <w:color w:val="333333"/>
          <w:spacing w:val="0"/>
          <w:sz w:val="32"/>
          <w:szCs w:val="32"/>
          <w:shd w:val="clear" w:color="auto" w:fill="FFFFFF"/>
          <w:vertAlign w:val="baseline"/>
          <w:lang w:val="en-US" w:eastAsia="zh-CN"/>
        </w:rPr>
        <w:t>产业科安排专人负责，</w:t>
      </w:r>
      <w:r>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t>督促施工单位“倒排工期、挂图作战”</w:t>
      </w:r>
      <w:r>
        <w:rPr>
          <w:rFonts w:hint="eastAsia" w:ascii="Times New Roman" w:hAnsi="Times New Roman" w:eastAsia="仿宋" w:cs="Times New Roman"/>
          <w:i w:val="0"/>
          <w:iCs w:val="0"/>
          <w:caps w:val="0"/>
          <w:color w:val="333333"/>
          <w:spacing w:val="0"/>
          <w:sz w:val="32"/>
          <w:szCs w:val="32"/>
          <w:shd w:val="clear" w:color="auto" w:fill="FFFFFF"/>
          <w:vertAlign w:val="baseline"/>
          <w:lang w:eastAsia="zh-CN"/>
        </w:rPr>
        <w:t>，</w:t>
      </w:r>
      <w:r>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t>协调项目施工方，按照施工规程要求，抓紧施工，帮助其解决施工</w:t>
      </w:r>
      <w:r>
        <w:rPr>
          <w:rFonts w:hint="eastAsia" w:ascii="Times New Roman" w:hAnsi="Times New Roman" w:eastAsia="仿宋" w:cs="Times New Roman"/>
          <w:i w:val="0"/>
          <w:iCs w:val="0"/>
          <w:caps w:val="0"/>
          <w:color w:val="333333"/>
          <w:spacing w:val="0"/>
          <w:sz w:val="32"/>
          <w:szCs w:val="32"/>
          <w:shd w:val="clear" w:color="auto" w:fill="FFFFFF"/>
          <w:vertAlign w:val="baseline"/>
          <w:lang w:eastAsia="zh-CN"/>
        </w:rPr>
        <w:t>当</w:t>
      </w:r>
      <w:r>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t>中出现的问</w:t>
      </w:r>
      <w:r>
        <w:rPr>
          <w:rFonts w:hint="eastAsia" w:ascii="Times New Roman" w:hAnsi="Times New Roman" w:eastAsia="仿宋" w:cs="Times New Roman"/>
          <w:i w:val="0"/>
          <w:iCs w:val="0"/>
          <w:caps w:val="0"/>
          <w:color w:val="333333"/>
          <w:spacing w:val="0"/>
          <w:sz w:val="32"/>
          <w:szCs w:val="32"/>
          <w:shd w:val="clear" w:color="auto" w:fill="FFFFFF"/>
          <w:vertAlign w:val="baseline"/>
          <w:lang w:eastAsia="zh-CN"/>
        </w:rPr>
        <w:t>题</w:t>
      </w:r>
      <w:r>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t>难点，加快基础设施建设进度</w:t>
      </w:r>
      <w:r>
        <w:rPr>
          <w:rFonts w:hint="eastAsia" w:ascii="Times New Roman" w:hAnsi="Times New Roman" w:eastAsia="仿宋" w:cs="Times New Roman"/>
          <w:i w:val="0"/>
          <w:iCs w:val="0"/>
          <w:caps w:val="0"/>
          <w:color w:val="333333"/>
          <w:spacing w:val="0"/>
          <w:sz w:val="32"/>
          <w:szCs w:val="32"/>
          <w:shd w:val="clear" w:color="auto" w:fill="FFFFFF"/>
          <w:vertAlign w:val="baseline"/>
          <w:lang w:eastAsia="zh-CN"/>
        </w:rPr>
        <w:t>，</w:t>
      </w:r>
      <w:r>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t>尽快完成项目竣工验收、工程结算财政评审以及投资结算工作。</w:t>
      </w:r>
    </w:p>
    <w:p w14:paraId="01CC9D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baseline"/>
        <w:rPr>
          <w:rFonts w:hint="default" w:ascii="Times New Roman" w:hAnsi="Times New Roman" w:eastAsia="仿宋" w:cs="Times New Roman"/>
          <w:i w:val="0"/>
          <w:iCs w:val="0"/>
          <w:caps w:val="0"/>
          <w:color w:val="333333"/>
          <w:spacing w:val="0"/>
          <w:sz w:val="32"/>
          <w:szCs w:val="32"/>
          <w:shd w:val="clear" w:color="auto" w:fill="FFFFFF"/>
          <w:vertAlign w:val="baseline"/>
          <w:lang w:val="en-US" w:eastAsia="zh-CN"/>
        </w:rPr>
      </w:pPr>
      <w:r>
        <w:rPr>
          <w:rFonts w:hint="default" w:ascii="Times New Roman" w:hAnsi="Times New Roman" w:eastAsia="仿宋" w:cs="Times New Roman"/>
          <w:i w:val="0"/>
          <w:iCs w:val="0"/>
          <w:caps w:val="0"/>
          <w:color w:val="333333"/>
          <w:spacing w:val="0"/>
          <w:sz w:val="32"/>
          <w:szCs w:val="32"/>
          <w:shd w:val="clear" w:color="auto" w:fill="FFFFFF"/>
          <w:vertAlign w:val="baseline"/>
          <w:lang w:eastAsia="zh-CN"/>
        </w:rPr>
        <w:t>二是多方寻求肉牛屠宰加工厂运营商，确保投资及时见效。已与吉林润九州健康管理有限公司签订运营协议，按投入资金的</w:t>
      </w:r>
      <w:r>
        <w:rPr>
          <w:rFonts w:hint="default" w:ascii="Times New Roman" w:hAnsi="Times New Roman" w:eastAsia="仿宋" w:cs="Times New Roman"/>
          <w:i w:val="0"/>
          <w:iCs w:val="0"/>
          <w:caps w:val="0"/>
          <w:color w:val="333333"/>
          <w:spacing w:val="0"/>
          <w:sz w:val="32"/>
          <w:szCs w:val="32"/>
          <w:shd w:val="clear" w:color="auto" w:fill="FFFFFF"/>
          <w:vertAlign w:val="baseline"/>
          <w:lang w:val="en-US" w:eastAsia="zh-CN"/>
        </w:rPr>
        <w:t>5%计取年度收益，所获收益在扣除必要的税费外，全部用于增加花园口镇、三道湖镇、龙泉镇、景山镇、那尔轰镇和赤松镇等6个乡镇10个脱贫村的集体经济收入，受益脱贫户296户544人，监测户7户13人。</w:t>
      </w:r>
    </w:p>
    <w:p w14:paraId="08795A6C">
      <w:pPr>
        <w:pStyle w:val="11"/>
        <w:rPr>
          <w:rFonts w:hint="eastAsia" w:ascii="仿宋_GB2312" w:hAnsi="仿宋_GB2312" w:eastAsia="仿宋_GB2312" w:cs="仿宋_GB2312"/>
          <w:color w:val="auto"/>
          <w:kern w:val="2"/>
          <w:sz w:val="32"/>
          <w:szCs w:val="32"/>
          <w:lang w:val="en-US" w:eastAsia="zh-CN" w:bidi="ar-SA"/>
        </w:rPr>
      </w:pPr>
    </w:p>
    <w:p w14:paraId="491BEE03">
      <w:pPr>
        <w:pStyle w:val="11"/>
        <w:rPr>
          <w:rFonts w:hint="eastAsia" w:ascii="仿宋_GB2312" w:hAnsi="仿宋_GB2312" w:eastAsia="仿宋_GB2312" w:cs="仿宋_GB2312"/>
          <w:color w:val="auto"/>
          <w:kern w:val="2"/>
          <w:sz w:val="32"/>
          <w:szCs w:val="32"/>
          <w:lang w:val="en-US" w:eastAsia="zh-CN" w:bidi="ar-SA"/>
        </w:rPr>
      </w:pPr>
    </w:p>
    <w:p w14:paraId="43336022">
      <w:pPr>
        <w:pStyle w:val="11"/>
        <w:rPr>
          <w:rFonts w:hint="eastAsia" w:ascii="仿宋_GB2312" w:hAnsi="仿宋_GB2312" w:eastAsia="仿宋_GB2312" w:cs="仿宋_GB2312"/>
          <w:color w:val="auto"/>
          <w:kern w:val="2"/>
          <w:sz w:val="32"/>
          <w:szCs w:val="32"/>
          <w:lang w:val="en-US" w:eastAsia="zh-CN" w:bidi="ar-SA"/>
        </w:rPr>
      </w:pPr>
    </w:p>
    <w:p w14:paraId="45893400">
      <w:pPr>
        <w:pStyle w:val="1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靖宇县畜牧兽医管理总站</w:t>
      </w:r>
    </w:p>
    <w:p w14:paraId="1F02F036">
      <w:pPr>
        <w:pStyle w:val="1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2024年6月28日</w:t>
      </w:r>
    </w:p>
    <w:p w14:paraId="1173F606">
      <w:pPr>
        <w:numPr>
          <w:ilvl w:val="0"/>
          <w:numId w:val="0"/>
        </w:numPr>
        <w:ind w:firstLine="640" w:firstLineChars="200"/>
        <w:jc w:val="left"/>
        <w:rPr>
          <w:rFonts w:hint="eastAsia" w:ascii="仿宋" w:hAnsi="仿宋" w:eastAsia="仿宋" w:cs="仿宋"/>
          <w:color w:val="auto"/>
          <w:kern w:val="2"/>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7C77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D955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1D955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4ADB8"/>
    <w:multiLevelType w:val="singleLevel"/>
    <w:tmpl w:val="BF24ADB8"/>
    <w:lvl w:ilvl="0" w:tentative="0">
      <w:start w:val="1"/>
      <w:numFmt w:val="chineseCounting"/>
      <w:suff w:val="nothing"/>
      <w:lvlText w:val="%1、"/>
      <w:lvlJc w:val="left"/>
      <w:pPr>
        <w:ind w:left="640" w:leftChars="0" w:firstLine="0" w:firstLineChars="0"/>
      </w:pPr>
      <w:rPr>
        <w:rFonts w:hint="eastAsia" w:ascii="仿宋_GB2312" w:hAnsi="仿宋_GB2312" w:eastAsia="仿宋_GB2312" w:cs="仿宋_GB2312"/>
        <w:sz w:val="32"/>
        <w:szCs w:val="32"/>
      </w:rPr>
    </w:lvl>
  </w:abstractNum>
  <w:abstractNum w:abstractNumId="1">
    <w:nsid w:val="11B23246"/>
    <w:multiLevelType w:val="singleLevel"/>
    <w:tmpl w:val="11B2324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MjkyYjY0ZTA3ODgwNWYzMDIyZDIyZDZjMjU5MGYifQ=="/>
  </w:docVars>
  <w:rsids>
    <w:rsidRoot w:val="00000000"/>
    <w:rsid w:val="00A46138"/>
    <w:rsid w:val="028E382A"/>
    <w:rsid w:val="02956D77"/>
    <w:rsid w:val="04035DD2"/>
    <w:rsid w:val="046E52E4"/>
    <w:rsid w:val="04801CC7"/>
    <w:rsid w:val="04A13B9C"/>
    <w:rsid w:val="064562B0"/>
    <w:rsid w:val="07923E6C"/>
    <w:rsid w:val="07C80D7C"/>
    <w:rsid w:val="07F81539"/>
    <w:rsid w:val="08DF02AB"/>
    <w:rsid w:val="098F6313"/>
    <w:rsid w:val="09CA6D90"/>
    <w:rsid w:val="09E14C6B"/>
    <w:rsid w:val="0B563E1A"/>
    <w:rsid w:val="0B726A4D"/>
    <w:rsid w:val="0D054530"/>
    <w:rsid w:val="0F9067A2"/>
    <w:rsid w:val="10B50463"/>
    <w:rsid w:val="10E62F94"/>
    <w:rsid w:val="11E30749"/>
    <w:rsid w:val="12B502CE"/>
    <w:rsid w:val="15F106C0"/>
    <w:rsid w:val="161F0C76"/>
    <w:rsid w:val="171B30F9"/>
    <w:rsid w:val="18D503A7"/>
    <w:rsid w:val="1C623B83"/>
    <w:rsid w:val="1C752FA8"/>
    <w:rsid w:val="1D80337E"/>
    <w:rsid w:val="1F953961"/>
    <w:rsid w:val="20376F70"/>
    <w:rsid w:val="205E01F7"/>
    <w:rsid w:val="2690489B"/>
    <w:rsid w:val="26B80661"/>
    <w:rsid w:val="288F41F4"/>
    <w:rsid w:val="28F31788"/>
    <w:rsid w:val="29973107"/>
    <w:rsid w:val="29DB01C2"/>
    <w:rsid w:val="2B5135D5"/>
    <w:rsid w:val="2BB16660"/>
    <w:rsid w:val="2BC93C0E"/>
    <w:rsid w:val="2D056B20"/>
    <w:rsid w:val="2FD91648"/>
    <w:rsid w:val="33A0345C"/>
    <w:rsid w:val="33DD5D26"/>
    <w:rsid w:val="33F464A6"/>
    <w:rsid w:val="36693F11"/>
    <w:rsid w:val="371563A4"/>
    <w:rsid w:val="3868554E"/>
    <w:rsid w:val="3A267443"/>
    <w:rsid w:val="3B3600AF"/>
    <w:rsid w:val="3C8F44D4"/>
    <w:rsid w:val="3E597C5F"/>
    <w:rsid w:val="3EA034A1"/>
    <w:rsid w:val="3EEF72A4"/>
    <w:rsid w:val="401F2910"/>
    <w:rsid w:val="409D5461"/>
    <w:rsid w:val="427C6402"/>
    <w:rsid w:val="43046A7E"/>
    <w:rsid w:val="43F500B0"/>
    <w:rsid w:val="44536874"/>
    <w:rsid w:val="47486892"/>
    <w:rsid w:val="49583B27"/>
    <w:rsid w:val="4B1A21A0"/>
    <w:rsid w:val="4D4C4DB0"/>
    <w:rsid w:val="4FFB486F"/>
    <w:rsid w:val="5043249A"/>
    <w:rsid w:val="51D30376"/>
    <w:rsid w:val="523807BA"/>
    <w:rsid w:val="54224ABC"/>
    <w:rsid w:val="562C3EB6"/>
    <w:rsid w:val="59197F62"/>
    <w:rsid w:val="59DB6D12"/>
    <w:rsid w:val="5BEA2363"/>
    <w:rsid w:val="5C635E0D"/>
    <w:rsid w:val="5D7E2D63"/>
    <w:rsid w:val="5E2E29DB"/>
    <w:rsid w:val="60FB78B8"/>
    <w:rsid w:val="623A3138"/>
    <w:rsid w:val="6408210E"/>
    <w:rsid w:val="66934C5F"/>
    <w:rsid w:val="68C80CA8"/>
    <w:rsid w:val="69F97106"/>
    <w:rsid w:val="6A822285"/>
    <w:rsid w:val="6C3B62C3"/>
    <w:rsid w:val="6C7B0BA6"/>
    <w:rsid w:val="6CDF30F3"/>
    <w:rsid w:val="6DA94052"/>
    <w:rsid w:val="6EDE64ED"/>
    <w:rsid w:val="705949D0"/>
    <w:rsid w:val="72C20189"/>
    <w:rsid w:val="730E1012"/>
    <w:rsid w:val="74CB56C9"/>
    <w:rsid w:val="74D252CE"/>
    <w:rsid w:val="76B63B2B"/>
    <w:rsid w:val="78276D39"/>
    <w:rsid w:val="79BE0C60"/>
    <w:rsid w:val="79D35A74"/>
    <w:rsid w:val="7DAE537A"/>
    <w:rsid w:val="7E236902"/>
    <w:rsid w:val="7E6026A7"/>
    <w:rsid w:val="7F09322F"/>
    <w:rsid w:val="7F1F0EA3"/>
    <w:rsid w:val="7F277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rFonts w:ascii="Calibri" w:hAnsi="Calibri"/>
      <w:sz w:val="24"/>
    </w:rPr>
  </w:style>
  <w:style w:type="paragraph" w:styleId="3">
    <w:name w:val="index 5"/>
    <w:basedOn w:val="1"/>
    <w:next w:val="1"/>
    <w:unhideWhenUsed/>
    <w:qFormat/>
    <w:uiPriority w:val="99"/>
    <w:rPr>
      <w:rFonts w:ascii="方正楷体_GBK" w:eastAsia="方正楷体_GBK"/>
      <w:sz w:val="32"/>
      <w:szCs w:val="32"/>
    </w:rPr>
  </w:style>
  <w:style w:type="paragraph" w:styleId="4">
    <w:name w:val="Body Text"/>
    <w:basedOn w:val="1"/>
    <w:next w:val="5"/>
    <w:qFormat/>
    <w:uiPriority w:val="0"/>
    <w:pPr>
      <w:adjustRightInd w:val="0"/>
      <w:snapToGrid w:val="0"/>
      <w:spacing w:line="300" w:lineRule="auto"/>
    </w:pPr>
    <w:rPr>
      <w:rFonts w:eastAsia="黑体"/>
      <w:sz w:val="36"/>
    </w:rPr>
  </w:style>
  <w:style w:type="paragraph" w:styleId="5">
    <w:name w:val="toc 2"/>
    <w:basedOn w:val="1"/>
    <w:next w:val="1"/>
    <w:qFormat/>
    <w:uiPriority w:val="0"/>
    <w:pPr>
      <w:widowControl w:val="0"/>
      <w:adjustRightInd w:val="0"/>
      <w:spacing w:line="360" w:lineRule="atLeast"/>
      <w:ind w:left="200" w:leftChars="200"/>
      <w:textAlignment w:val="baseline"/>
    </w:pPr>
    <w:rPr>
      <w:rFonts w:ascii="Times New Roman" w:hAnsi="Times New Roman" w:eastAsia="宋体" w:cs="Times New Roman"/>
      <w:sz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9">
    <w:name w:val="Body Text 2"/>
    <w:autoRedefine/>
    <w:qFormat/>
    <w:uiPriority w:val="0"/>
    <w:pPr>
      <w:widowControl w:val="0"/>
      <w:jc w:val="both"/>
    </w:pPr>
    <w:rPr>
      <w:rFonts w:ascii="Times New Roman" w:hAnsi="Times New Roman" w:eastAsia="隶书" w:cs="Times New Roman"/>
      <w:b/>
      <w:spacing w:val="20"/>
      <w:kern w:val="2"/>
      <w:sz w:val="48"/>
      <w:szCs w:val="24"/>
      <w:lang w:val="en-US" w:eastAsia="zh-CN" w:bidi="ar-SA"/>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qFormat/>
    <w:uiPriority w:val="0"/>
    <w:pPr>
      <w:ind w:firstLine="420" w:firstLineChars="100"/>
    </w:pPr>
    <w:rPr>
      <w:rFonts w:ascii="Times New Roman" w:hAnsi="Times New Roman" w:eastAsia="宋体" w:cs="Times New Roman"/>
    </w:rPr>
  </w:style>
  <w:style w:type="character" w:styleId="14">
    <w:name w:val="Strong"/>
    <w:basedOn w:val="13"/>
    <w:autoRedefine/>
    <w:qFormat/>
    <w:uiPriority w:val="0"/>
    <w:rPr>
      <w:b/>
    </w:rPr>
  </w:style>
  <w:style w:type="paragraph" w:customStyle="1" w:styleId="15">
    <w:name w:val="正文文本1"/>
    <w:basedOn w:val="1"/>
    <w:autoRedefine/>
    <w:qFormat/>
    <w:uiPriority w:val="0"/>
    <w:pPr>
      <w:widowControl w:val="0"/>
      <w:shd w:val="clear" w:color="auto" w:fill="FFFFFF"/>
      <w:spacing w:line="377" w:lineRule="auto"/>
      <w:ind w:firstLine="400"/>
    </w:pPr>
    <w:rPr>
      <w:rFonts w:ascii="MingLiU" w:hAnsi="MingLiU" w:eastAsia="MingLiU" w:cs="MingLiU"/>
      <w:sz w:val="30"/>
      <w:szCs w:val="30"/>
      <w:u w:val="none"/>
      <w:lang w:val="zh-CN" w:eastAsia="zh-CN" w:bidi="zh-CN"/>
    </w:rPr>
  </w:style>
  <w:style w:type="paragraph" w:customStyle="1" w:styleId="16">
    <w:name w:val="Default"/>
    <w:autoRedefine/>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17">
    <w:name w:val="Style 4"/>
    <w:link w:val="18"/>
    <w:qFormat/>
    <w:uiPriority w:val="0"/>
    <w:pPr>
      <w:widowControl w:val="0"/>
      <w:shd w:val="clear" w:color="auto" w:fill="auto"/>
      <w:spacing w:line="360" w:lineRule="auto"/>
      <w:ind w:firstLine="400"/>
    </w:pPr>
    <w:rPr>
      <w:rFonts w:ascii="宋体" w:hAnsi="宋体" w:eastAsia="宋体" w:cs="宋体"/>
      <w:sz w:val="30"/>
      <w:szCs w:val="30"/>
      <w:u w:val="none"/>
      <w:lang w:val="zh-CN" w:eastAsia="zh-CN"/>
    </w:rPr>
  </w:style>
  <w:style w:type="character" w:customStyle="1" w:styleId="18">
    <w:name w:val="Char Style 5"/>
    <w:basedOn w:val="13"/>
    <w:link w:val="17"/>
    <w:qFormat/>
    <w:uiPriority w:val="0"/>
    <w:rPr>
      <w:rFonts w:ascii="宋体" w:hAnsi="宋体" w:eastAsia="宋体" w:cs="宋体"/>
      <w:sz w:val="30"/>
      <w:szCs w:val="30"/>
      <w:u w:val="none"/>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2210</Words>
  <Characters>2333</Characters>
  <Lines>0</Lines>
  <Paragraphs>0</Paragraphs>
  <TotalTime>2</TotalTime>
  <ScaleCrop>false</ScaleCrop>
  <LinksUpToDate>false</LinksUpToDate>
  <CharactersWithSpaces>2394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dc:creator>
  <cp:lastModifiedBy>王鹏博</cp:lastModifiedBy>
  <cp:lastPrinted>2022-05-07T01:54:00Z</cp:lastPrinted>
  <dcterms:modified xsi:type="dcterms:W3CDTF">2024-10-11T08:30:03Z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2598353CA2EE44A39A8C7FB00C6846B8_13</vt:lpwstr>
  </property>
</Properties>
</file>