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5C5" w:rsidRPr="00501C27" w:rsidRDefault="00770537" w:rsidP="00017C0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放射源</w:t>
      </w:r>
      <w:r>
        <w:rPr>
          <w:rFonts w:ascii="黑体" w:eastAsia="黑体" w:hAnsi="黑体"/>
          <w:sz w:val="44"/>
          <w:szCs w:val="44"/>
        </w:rPr>
        <w:t>异地使用备案</w:t>
      </w:r>
      <w:r w:rsidR="00017C09" w:rsidRPr="00501C27">
        <w:rPr>
          <w:rFonts w:ascii="黑体" w:eastAsia="黑体" w:hAnsi="黑体"/>
          <w:sz w:val="44"/>
          <w:szCs w:val="44"/>
        </w:rPr>
        <w:t>一次性</w:t>
      </w:r>
      <w:r w:rsidR="00017C09" w:rsidRPr="00501C27">
        <w:rPr>
          <w:rFonts w:ascii="黑体" w:eastAsia="黑体" w:hAnsi="黑体" w:hint="eastAsia"/>
          <w:sz w:val="44"/>
          <w:szCs w:val="44"/>
        </w:rPr>
        <w:t>告知</w:t>
      </w:r>
    </w:p>
    <w:p w:rsidR="00017C09" w:rsidRPr="00770537" w:rsidRDefault="00017C09" w:rsidP="00017C09">
      <w:pPr>
        <w:ind w:firstLineChars="200" w:firstLine="640"/>
        <w:rPr>
          <w:sz w:val="32"/>
          <w:szCs w:val="32"/>
        </w:rPr>
      </w:pPr>
    </w:p>
    <w:p w:rsidR="00017C09" w:rsidRPr="00770537" w:rsidRDefault="00501C27" w:rsidP="00770537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770537">
        <w:rPr>
          <w:rFonts w:ascii="楷体" w:eastAsia="楷体" w:hAnsi="楷体" w:hint="eastAsia"/>
          <w:sz w:val="36"/>
          <w:szCs w:val="36"/>
        </w:rPr>
        <w:t>依据</w:t>
      </w:r>
      <w:r w:rsidR="00770537" w:rsidRPr="00770537">
        <w:rPr>
          <w:rFonts w:ascii="楷体" w:eastAsia="楷体" w:hAnsi="楷体" w:hint="eastAsia"/>
          <w:sz w:val="36"/>
          <w:szCs w:val="36"/>
        </w:rPr>
        <w:t>《放射性同位素与射线装置安全和防护条例》(国务院令第449号) 第二十五条　使用放射性同位素的单位需要将放射性同位素转移到外省、自治区、直辖市使用的，应当持许可证复印件向使用地省、自治区、直辖市人民政府环境保护主管部门备案，并接受当地环境保护主管部门的监督管理。放射源</w:t>
      </w:r>
      <w:r w:rsidR="00770537" w:rsidRPr="00770537">
        <w:rPr>
          <w:rFonts w:ascii="楷体" w:eastAsia="楷体" w:hAnsi="楷体"/>
          <w:sz w:val="36"/>
          <w:szCs w:val="36"/>
        </w:rPr>
        <w:t>异地使用备案</w:t>
      </w:r>
      <w:r w:rsidR="00770537" w:rsidRPr="00770537">
        <w:rPr>
          <w:rFonts w:ascii="楷体" w:eastAsia="楷体" w:hAnsi="楷体" w:hint="eastAsia"/>
          <w:sz w:val="36"/>
          <w:szCs w:val="36"/>
        </w:rPr>
        <w:t>由省级生态环境部门负责</w:t>
      </w:r>
      <w:r w:rsidR="00770537" w:rsidRPr="00770537">
        <w:rPr>
          <w:rFonts w:ascii="楷体" w:eastAsia="楷体" w:hAnsi="楷体"/>
          <w:sz w:val="36"/>
          <w:szCs w:val="36"/>
        </w:rPr>
        <w:t>，县</w:t>
      </w:r>
      <w:r w:rsidR="00770537" w:rsidRPr="00770537">
        <w:rPr>
          <w:rFonts w:ascii="楷体" w:eastAsia="楷体" w:hAnsi="楷体" w:hint="eastAsia"/>
          <w:sz w:val="36"/>
          <w:szCs w:val="36"/>
        </w:rPr>
        <w:t>级</w:t>
      </w:r>
      <w:r w:rsidR="00770537" w:rsidRPr="00770537">
        <w:rPr>
          <w:rFonts w:ascii="楷体" w:eastAsia="楷体" w:hAnsi="楷体"/>
          <w:sz w:val="36"/>
          <w:szCs w:val="36"/>
        </w:rPr>
        <w:t>负责</w:t>
      </w:r>
      <w:r w:rsidR="00770537" w:rsidRPr="00770537">
        <w:rPr>
          <w:rFonts w:ascii="楷体" w:eastAsia="楷体" w:hAnsi="楷体" w:hint="eastAsia"/>
          <w:sz w:val="36"/>
          <w:szCs w:val="36"/>
        </w:rPr>
        <w:t>监督</w:t>
      </w:r>
      <w:r w:rsidR="00770537" w:rsidRPr="00770537">
        <w:rPr>
          <w:rFonts w:ascii="楷体" w:eastAsia="楷体" w:hAnsi="楷体"/>
          <w:sz w:val="36"/>
          <w:szCs w:val="36"/>
        </w:rPr>
        <w:t>管理</w:t>
      </w:r>
      <w:r w:rsidR="00017C09" w:rsidRPr="00770537">
        <w:rPr>
          <w:rFonts w:ascii="楷体" w:eastAsia="楷体" w:hAnsi="楷体"/>
          <w:sz w:val="36"/>
          <w:szCs w:val="36"/>
        </w:rPr>
        <w:t>。</w:t>
      </w:r>
    </w:p>
    <w:p w:rsidR="00770537" w:rsidRDefault="00770537" w:rsidP="00770537">
      <w:pPr>
        <w:jc w:val="center"/>
        <w:rPr>
          <w:rFonts w:ascii="黑体" w:eastAsia="黑体" w:hAnsi="黑体"/>
          <w:sz w:val="44"/>
          <w:szCs w:val="44"/>
        </w:rPr>
      </w:pPr>
    </w:p>
    <w:p w:rsidR="00770537" w:rsidRPr="00501C27" w:rsidRDefault="00770537" w:rsidP="00770537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放射源</w:t>
      </w:r>
      <w:r>
        <w:rPr>
          <w:rFonts w:ascii="黑体" w:eastAsia="黑体" w:hAnsi="黑体"/>
          <w:sz w:val="44"/>
          <w:szCs w:val="44"/>
        </w:rPr>
        <w:t>异地使用备案</w:t>
      </w:r>
      <w:r w:rsidRPr="00501C27">
        <w:rPr>
          <w:rFonts w:ascii="黑体" w:eastAsia="黑体" w:hAnsi="黑体"/>
          <w:sz w:val="44"/>
          <w:szCs w:val="44"/>
        </w:rPr>
        <w:t>一次性</w:t>
      </w:r>
      <w:r w:rsidRPr="00501C27">
        <w:rPr>
          <w:rFonts w:ascii="黑体" w:eastAsia="黑体" w:hAnsi="黑体" w:hint="eastAsia"/>
          <w:sz w:val="44"/>
          <w:szCs w:val="44"/>
        </w:rPr>
        <w:t>告知</w:t>
      </w:r>
    </w:p>
    <w:p w:rsidR="00770537" w:rsidRPr="00770537" w:rsidRDefault="00770537" w:rsidP="00770537">
      <w:pPr>
        <w:ind w:firstLineChars="200" w:firstLine="640"/>
        <w:rPr>
          <w:sz w:val="32"/>
          <w:szCs w:val="32"/>
        </w:rPr>
      </w:pPr>
    </w:p>
    <w:p w:rsidR="00770537" w:rsidRPr="00770537" w:rsidRDefault="00770537" w:rsidP="00770537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770537">
        <w:rPr>
          <w:rFonts w:ascii="楷体" w:eastAsia="楷体" w:hAnsi="楷体" w:hint="eastAsia"/>
          <w:sz w:val="36"/>
          <w:szCs w:val="36"/>
        </w:rPr>
        <w:t>依据《放射性同位素与射线装置安全和防护条例》(国务院令第449号) 第二十五条　使用放射性同位素的单位需要将放射性同位素转移到外省、自治区、直辖市使用的，应当持许可证复印件向使用地省、自治区、直辖市人民政府环境保护主管部门备案，并接受当地环境保护主管部门的监督管理。放射源</w:t>
      </w:r>
      <w:r w:rsidRPr="00770537">
        <w:rPr>
          <w:rFonts w:ascii="楷体" w:eastAsia="楷体" w:hAnsi="楷体"/>
          <w:sz w:val="36"/>
          <w:szCs w:val="36"/>
        </w:rPr>
        <w:t>异地使用备案</w:t>
      </w:r>
      <w:r w:rsidRPr="00770537">
        <w:rPr>
          <w:rFonts w:ascii="楷体" w:eastAsia="楷体" w:hAnsi="楷体" w:hint="eastAsia"/>
          <w:sz w:val="36"/>
          <w:szCs w:val="36"/>
        </w:rPr>
        <w:t>由省级生态环境部门负责</w:t>
      </w:r>
      <w:r w:rsidRPr="00770537">
        <w:rPr>
          <w:rFonts w:ascii="楷体" w:eastAsia="楷体" w:hAnsi="楷体"/>
          <w:sz w:val="36"/>
          <w:szCs w:val="36"/>
        </w:rPr>
        <w:t>，县</w:t>
      </w:r>
      <w:r w:rsidRPr="00770537">
        <w:rPr>
          <w:rFonts w:ascii="楷体" w:eastAsia="楷体" w:hAnsi="楷体" w:hint="eastAsia"/>
          <w:sz w:val="36"/>
          <w:szCs w:val="36"/>
        </w:rPr>
        <w:t>级</w:t>
      </w:r>
      <w:r w:rsidRPr="00770537">
        <w:rPr>
          <w:rFonts w:ascii="楷体" w:eastAsia="楷体" w:hAnsi="楷体"/>
          <w:sz w:val="36"/>
          <w:szCs w:val="36"/>
        </w:rPr>
        <w:t>负责</w:t>
      </w:r>
      <w:r w:rsidRPr="00770537">
        <w:rPr>
          <w:rFonts w:ascii="楷体" w:eastAsia="楷体" w:hAnsi="楷体" w:hint="eastAsia"/>
          <w:sz w:val="36"/>
          <w:szCs w:val="36"/>
        </w:rPr>
        <w:t>监督</w:t>
      </w:r>
      <w:r w:rsidRPr="00770537">
        <w:rPr>
          <w:rFonts w:ascii="楷体" w:eastAsia="楷体" w:hAnsi="楷体"/>
          <w:sz w:val="36"/>
          <w:szCs w:val="36"/>
        </w:rPr>
        <w:t>管理。</w:t>
      </w:r>
    </w:p>
    <w:p w:rsidR="00B24733" w:rsidRPr="00770537" w:rsidRDefault="00B24733" w:rsidP="00770537">
      <w:pPr>
        <w:rPr>
          <w:rFonts w:ascii="楷体" w:eastAsia="楷体" w:hAnsi="楷体" w:hint="eastAsia"/>
          <w:sz w:val="32"/>
          <w:szCs w:val="32"/>
        </w:rPr>
      </w:pPr>
      <w:bookmarkStart w:id="0" w:name="_GoBack"/>
      <w:bookmarkEnd w:id="0"/>
    </w:p>
    <w:sectPr w:rsidR="00B24733" w:rsidRPr="00770537" w:rsidSect="00B24733">
      <w:pgSz w:w="16838" w:h="11906" w:orient="landscape"/>
      <w:pgMar w:top="1797" w:right="1440" w:bottom="1797" w:left="1440" w:header="851" w:footer="992" w:gutter="0"/>
      <w:cols w:num="2" w:space="1156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C98"/>
    <w:rsid w:val="00017C09"/>
    <w:rsid w:val="00501C27"/>
    <w:rsid w:val="00770537"/>
    <w:rsid w:val="00AA5616"/>
    <w:rsid w:val="00AC1D27"/>
    <w:rsid w:val="00B24733"/>
    <w:rsid w:val="00E15C98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7D600-F207-44BA-8B88-27EBACF7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7C09"/>
    <w:rPr>
      <w:b/>
      <w:bCs/>
    </w:rPr>
  </w:style>
  <w:style w:type="paragraph" w:styleId="a4">
    <w:name w:val="Normal (Web)"/>
    <w:basedOn w:val="a"/>
    <w:uiPriority w:val="99"/>
    <w:semiHidden/>
    <w:unhideWhenUsed/>
    <w:rsid w:val="00017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17C09"/>
  </w:style>
  <w:style w:type="paragraph" w:styleId="a5">
    <w:name w:val="Balloon Text"/>
    <w:basedOn w:val="a"/>
    <w:link w:val="Char"/>
    <w:uiPriority w:val="99"/>
    <w:semiHidden/>
    <w:unhideWhenUsed/>
    <w:rsid w:val="00B2473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24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6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2018-07-27T08:15:00Z</cp:lastPrinted>
  <dcterms:created xsi:type="dcterms:W3CDTF">2019-11-22T00:57:00Z</dcterms:created>
  <dcterms:modified xsi:type="dcterms:W3CDTF">2019-11-22T01:04:00Z</dcterms:modified>
</cp:coreProperties>
</file>