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1BD1D">
      <w:pPr>
        <w:pStyle w:val="2"/>
        <w:spacing w:before="101" w:line="228" w:lineRule="auto"/>
        <w:rPr>
          <w:rFonts w:ascii="宋体" w:hAnsi="宋体" w:eastAsia="宋体" w:cs="宋体"/>
          <w:b/>
          <w:bCs/>
          <w:spacing w:val="3"/>
          <w:sz w:val="43"/>
          <w:szCs w:val="43"/>
        </w:rPr>
      </w:pPr>
      <w:r>
        <w:rPr>
          <w:spacing w:val="-8"/>
        </w:rPr>
        <w:t>附件</w:t>
      </w:r>
      <w:r>
        <w:rPr>
          <w:spacing w:val="-55"/>
        </w:rPr>
        <w:t xml:space="preserve"> </w:t>
      </w:r>
      <w:r>
        <w:rPr>
          <w:spacing w:val="-8"/>
        </w:rPr>
        <w:t>3：</w:t>
      </w:r>
    </w:p>
    <w:p w14:paraId="68F46A48">
      <w:pPr>
        <w:spacing w:before="140" w:line="223" w:lineRule="auto"/>
        <w:ind w:left="221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吉林省河湖长制条例</w:t>
      </w:r>
    </w:p>
    <w:p w14:paraId="14BBD496">
      <w:pPr>
        <w:spacing w:before="224" w:line="227" w:lineRule="auto"/>
        <w:ind w:left="77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252525"/>
          <w:spacing w:val="5"/>
          <w:sz w:val="20"/>
          <w:szCs w:val="20"/>
        </w:rPr>
        <w:t>（2019</w:t>
      </w:r>
      <w:r>
        <w:rPr>
          <w:rFonts w:ascii="宋体" w:hAnsi="宋体" w:eastAsia="宋体" w:cs="宋体"/>
          <w:color w:val="252525"/>
          <w:spacing w:val="-23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52525"/>
          <w:spacing w:val="5"/>
          <w:sz w:val="20"/>
          <w:szCs w:val="20"/>
        </w:rPr>
        <w:t>年</w:t>
      </w:r>
      <w:r>
        <w:rPr>
          <w:rFonts w:ascii="宋体" w:hAnsi="宋体" w:eastAsia="宋体" w:cs="宋体"/>
          <w:color w:val="252525"/>
          <w:spacing w:val="-3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52525"/>
          <w:spacing w:val="5"/>
          <w:sz w:val="20"/>
          <w:szCs w:val="20"/>
        </w:rPr>
        <w:t>3</w:t>
      </w:r>
      <w:r>
        <w:rPr>
          <w:rFonts w:ascii="宋体" w:hAnsi="宋体" w:eastAsia="宋体" w:cs="宋体"/>
          <w:color w:val="252525"/>
          <w:spacing w:val="-36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52525"/>
          <w:spacing w:val="5"/>
          <w:sz w:val="20"/>
          <w:szCs w:val="20"/>
        </w:rPr>
        <w:t>月</w:t>
      </w:r>
      <w:r>
        <w:rPr>
          <w:rFonts w:ascii="宋体" w:hAnsi="宋体" w:eastAsia="宋体" w:cs="宋体"/>
          <w:color w:val="252525"/>
          <w:spacing w:val="-34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52525"/>
          <w:spacing w:val="5"/>
          <w:sz w:val="20"/>
          <w:szCs w:val="20"/>
        </w:rPr>
        <w:t>28 日吉林省第十三届人民代表大会常务委员会第十次会议通过）</w:t>
      </w:r>
    </w:p>
    <w:p w14:paraId="77C1ECA7">
      <w:pPr>
        <w:spacing w:line="431" w:lineRule="auto"/>
        <w:rPr>
          <w:rFonts w:ascii="Arial"/>
          <w:sz w:val="21"/>
        </w:rPr>
      </w:pPr>
    </w:p>
    <w:p w14:paraId="3A282F4B">
      <w:pPr>
        <w:spacing w:before="78" w:line="219" w:lineRule="auto"/>
        <w:ind w:left="345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6"/>
          <w:sz w:val="24"/>
          <w:szCs w:val="24"/>
        </w:rPr>
        <w:t>第一章</w:t>
      </w:r>
      <w:r>
        <w:rPr>
          <w:rFonts w:ascii="宋体" w:hAnsi="宋体" w:eastAsia="宋体" w:cs="宋体"/>
          <w:color w:val="252525"/>
          <w:spacing w:val="19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6"/>
          <w:sz w:val="24"/>
          <w:szCs w:val="24"/>
        </w:rPr>
        <w:t>总</w:t>
      </w:r>
      <w:r>
        <w:rPr>
          <w:rFonts w:ascii="宋体" w:hAnsi="宋体" w:eastAsia="宋体" w:cs="宋体"/>
          <w:color w:val="252525"/>
          <w:spacing w:val="1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6"/>
          <w:sz w:val="24"/>
          <w:szCs w:val="24"/>
        </w:rPr>
        <w:t>则</w:t>
      </w:r>
    </w:p>
    <w:p w14:paraId="102FA6B3">
      <w:pPr>
        <w:spacing w:line="427" w:lineRule="auto"/>
        <w:rPr>
          <w:rFonts w:ascii="Arial"/>
          <w:sz w:val="21"/>
        </w:rPr>
      </w:pPr>
    </w:p>
    <w:p w14:paraId="63B13D99">
      <w:pPr>
        <w:spacing w:before="78" w:line="319" w:lineRule="auto"/>
        <w:ind w:left="22" w:right="7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3"/>
          <w:sz w:val="24"/>
          <w:szCs w:val="24"/>
        </w:rPr>
        <w:t>第一条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 xml:space="preserve">  为了加强河湖管理保护工作，落实河湖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管理保护属地责任，健全河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湖管理保护长效机制，落实绿色发展理念，推</w:t>
      </w: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进生态文明建设，根据有关法律、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法规和国家有关规定，结合本省实际，制定本条例。</w:t>
      </w:r>
    </w:p>
    <w:p w14:paraId="510AADCC">
      <w:pPr>
        <w:spacing w:before="193" w:line="332" w:lineRule="auto"/>
        <w:ind w:left="22" w:right="7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3"/>
          <w:sz w:val="24"/>
          <w:szCs w:val="24"/>
        </w:rPr>
        <w:t>第二条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 xml:space="preserve">  本条例所称河湖长制，是指在相应河湖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设立河长、湖长（以下统称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河湖长</w:t>
      </w:r>
      <w:r>
        <w:rPr>
          <w:rFonts w:ascii="宋体" w:hAnsi="宋体" w:eastAsia="宋体" w:cs="宋体"/>
          <w:color w:val="252525"/>
          <w:spacing w:val="24"/>
          <w:sz w:val="24"/>
          <w:szCs w:val="24"/>
        </w:rPr>
        <w:t>），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由河湖长对其责任河湖的水资源保护、水域岸线管理、水污染防治、</w:t>
      </w:r>
      <w:r>
        <w:rPr>
          <w:rFonts w:ascii="宋体" w:hAnsi="宋体" w:eastAsia="宋体" w:cs="宋体"/>
          <w:color w:val="252525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水环境治理等管理保护工作予以组织领导、监督协调，督促或者建议政府及相关</w:t>
      </w:r>
      <w:r>
        <w:rPr>
          <w:rFonts w:ascii="宋体" w:hAnsi="宋体" w:eastAsia="宋体" w:cs="宋体"/>
          <w:color w:val="252525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z w:val="24"/>
          <w:szCs w:val="24"/>
        </w:rPr>
        <w:t>部门履行法定职责，解决其责任河湖管理保护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存在问题的工作机制。</w:t>
      </w:r>
    </w:p>
    <w:p w14:paraId="78881D92">
      <w:pPr>
        <w:spacing w:before="197" w:line="319" w:lineRule="auto"/>
        <w:ind w:left="24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8"/>
          <w:sz w:val="24"/>
          <w:szCs w:val="24"/>
        </w:rPr>
        <w:t>第三条</w:t>
      </w:r>
      <w:r>
        <w:rPr>
          <w:rFonts w:ascii="宋体" w:hAnsi="宋体" w:eastAsia="宋体" w:cs="宋体"/>
          <w:color w:val="252525"/>
          <w:spacing w:val="-8"/>
          <w:sz w:val="24"/>
          <w:szCs w:val="24"/>
        </w:rPr>
        <w:t xml:space="preserve">  实施河湖长制应当坚持生态优先、绿色</w:t>
      </w:r>
      <w:r>
        <w:rPr>
          <w:rFonts w:ascii="宋体" w:hAnsi="宋体" w:eastAsia="宋体" w:cs="宋体"/>
          <w:color w:val="252525"/>
          <w:spacing w:val="-9"/>
          <w:sz w:val="24"/>
          <w:szCs w:val="24"/>
        </w:rPr>
        <w:t>发展，分级负责、部门联动，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问题导向、因地制宜，强化监督、依法追责的原则，构建责</w:t>
      </w: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任明确、协调有序、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监管严格、保护有力的河湖管理保护体系。</w:t>
      </w:r>
    </w:p>
    <w:p w14:paraId="3D337F05">
      <w:pPr>
        <w:spacing w:before="194" w:line="219" w:lineRule="auto"/>
        <w:ind w:left="5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1"/>
          <w:sz w:val="24"/>
          <w:szCs w:val="24"/>
        </w:rPr>
        <w:t>第四条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 xml:space="preserve">  本省县级以上行政区域设立总河长，根据需要设立副总河长。</w:t>
      </w:r>
    </w:p>
    <w:p w14:paraId="411AB3E2">
      <w:pPr>
        <w:spacing w:before="197" w:line="369" w:lineRule="auto"/>
        <w:ind w:left="23" w:right="26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z w:val="24"/>
          <w:szCs w:val="24"/>
        </w:rPr>
        <w:t>本省行政区域内所有河湖设立河湖长。流域面积</w:t>
      </w:r>
      <w:r>
        <w:rPr>
          <w:rFonts w:ascii="宋体" w:hAnsi="宋体" w:eastAsia="宋体" w:cs="宋体"/>
          <w:color w:val="252525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z w:val="24"/>
          <w:szCs w:val="24"/>
        </w:rPr>
        <w:t>20</w:t>
      </w:r>
      <w:r>
        <w:rPr>
          <w:rFonts w:ascii="宋体" w:hAnsi="宋体" w:eastAsia="宋体" w:cs="宋体"/>
          <w:color w:val="252525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z w:val="24"/>
          <w:szCs w:val="24"/>
        </w:rPr>
        <w:t>平方公里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以上的河流、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水面面积</w:t>
      </w:r>
      <w:r>
        <w:rPr>
          <w:rFonts w:ascii="宋体" w:hAnsi="宋体" w:eastAsia="宋体" w:cs="宋体"/>
          <w:color w:val="252525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1</w:t>
      </w:r>
      <w:r>
        <w:rPr>
          <w:rFonts w:ascii="宋体" w:hAnsi="宋体" w:eastAsia="宋体" w:cs="宋体"/>
          <w:color w:val="252525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平方公里以上的自然湖泊，以独立河湖为单位按行政区域分级分段设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立河湖长；其他流域面积较小河流或者水面面积较小湖泊，根据管理保护需要，</w:t>
      </w:r>
      <w:r>
        <w:rPr>
          <w:rFonts w:ascii="宋体" w:hAnsi="宋体" w:eastAsia="宋体" w:cs="宋体"/>
          <w:color w:val="252525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z w:val="24"/>
          <w:szCs w:val="24"/>
        </w:rPr>
        <w:t>由市州、县（市、区）确定单独设立或者与其汇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入河湖共同设立河湖长。</w:t>
      </w:r>
    </w:p>
    <w:p w14:paraId="1E3066F0">
      <w:pPr>
        <w:spacing w:before="3" w:line="293" w:lineRule="auto"/>
        <w:ind w:left="28" w:right="61" w:firstLine="4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3"/>
          <w:sz w:val="24"/>
          <w:szCs w:val="24"/>
        </w:rPr>
        <w:t>第五条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 xml:space="preserve">  建立河湖管理保护的部门、区域协调联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动机制，及时发现、制止和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处理涉河湖违法违规行为，完善行政执法与刑事司法衔接机制。</w:t>
      </w:r>
    </w:p>
    <w:p w14:paraId="13B7C106">
      <w:pPr>
        <w:spacing w:before="194" w:line="295" w:lineRule="auto"/>
        <w:ind w:left="22" w:right="61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3"/>
          <w:sz w:val="24"/>
          <w:szCs w:val="24"/>
        </w:rPr>
        <w:t>第六条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 xml:space="preserve">  推行河湖警长制，加强河湖治安管理和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行政执法保障，严厉打击涉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河湖违法犯罪行为。</w:t>
      </w:r>
    </w:p>
    <w:p w14:paraId="3394E4DF">
      <w:pPr>
        <w:spacing w:before="195" w:line="319" w:lineRule="auto"/>
        <w:ind w:left="22" w:right="61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1"/>
          <w:sz w:val="24"/>
          <w:szCs w:val="24"/>
        </w:rPr>
        <w:t>第七条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 xml:space="preserve">  建立全省河湖管理保护信息系统平台，实行河湖管理保护信息共</w:t>
      </w:r>
      <w:r>
        <w:rPr>
          <w:rFonts w:ascii="宋体" w:hAnsi="宋体" w:eastAsia="宋体" w:cs="宋体"/>
          <w:color w:val="252525"/>
          <w:spacing w:val="8"/>
          <w:sz w:val="24"/>
          <w:szCs w:val="24"/>
        </w:rPr>
        <w:t xml:space="preserve">  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享，受理河湖管理保护投诉、举报，推动利用遥感、航摄、视频监控等科技手段</w:t>
      </w:r>
      <w:r>
        <w:rPr>
          <w:rFonts w:ascii="宋体" w:hAnsi="宋体" w:eastAsia="宋体" w:cs="宋体"/>
          <w:color w:val="252525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对河湖进行监控，提高河湖管理保护数字化水平。</w:t>
      </w:r>
    </w:p>
    <w:p w14:paraId="5DCB4A20">
      <w:pPr>
        <w:spacing w:line="319" w:lineRule="auto"/>
        <w:rPr>
          <w:rFonts w:ascii="宋体" w:hAnsi="宋体" w:eastAsia="宋体" w:cs="宋体"/>
          <w:sz w:val="24"/>
          <w:szCs w:val="24"/>
        </w:rPr>
        <w:sectPr>
          <w:pgSz w:w="11906" w:h="16839"/>
          <w:pgMar w:top="400" w:right="1738" w:bottom="400" w:left="1785" w:header="0" w:footer="0" w:gutter="0"/>
          <w:cols w:space="720" w:num="1"/>
        </w:sectPr>
      </w:pPr>
    </w:p>
    <w:p w14:paraId="659BB94F">
      <w:pPr>
        <w:spacing w:line="290" w:lineRule="auto"/>
        <w:rPr>
          <w:rFonts w:ascii="Arial"/>
          <w:sz w:val="21"/>
        </w:rPr>
      </w:pPr>
    </w:p>
    <w:p w14:paraId="06040688">
      <w:pPr>
        <w:spacing w:line="290" w:lineRule="auto"/>
        <w:rPr>
          <w:rFonts w:ascii="Arial"/>
          <w:sz w:val="21"/>
        </w:rPr>
      </w:pPr>
    </w:p>
    <w:p w14:paraId="7C0494AD">
      <w:pPr>
        <w:spacing w:line="290" w:lineRule="auto"/>
        <w:rPr>
          <w:rFonts w:ascii="Arial"/>
          <w:sz w:val="21"/>
        </w:rPr>
      </w:pPr>
    </w:p>
    <w:p w14:paraId="419865A8">
      <w:pPr>
        <w:spacing w:line="290" w:lineRule="auto"/>
        <w:rPr>
          <w:rFonts w:ascii="Arial"/>
          <w:sz w:val="21"/>
        </w:rPr>
      </w:pPr>
    </w:p>
    <w:p w14:paraId="0E5F05F9">
      <w:pPr>
        <w:spacing w:before="78" w:line="294" w:lineRule="auto"/>
        <w:ind w:left="22" w:right="221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1"/>
          <w:sz w:val="24"/>
          <w:szCs w:val="24"/>
        </w:rPr>
        <w:t>第八条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 xml:space="preserve">  县级以上人民政府应当将实施河湖长制工作专项经费纳入年度财</w:t>
      </w:r>
      <w:r>
        <w:rPr>
          <w:rFonts w:ascii="宋体" w:hAnsi="宋体" w:eastAsia="宋体" w:cs="宋体"/>
          <w:color w:val="252525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政预算，保障河湖长制实施。</w:t>
      </w:r>
    </w:p>
    <w:p w14:paraId="68D1DB72">
      <w:pPr>
        <w:spacing w:before="195" w:line="294" w:lineRule="auto"/>
        <w:ind w:left="24" w:right="221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1"/>
          <w:sz w:val="24"/>
          <w:szCs w:val="24"/>
        </w:rPr>
        <w:t>第九条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 xml:space="preserve">  县级以上人民政府应当对在河湖管理保护中做出突出贡献的单位</w:t>
      </w:r>
      <w:r>
        <w:rPr>
          <w:rFonts w:ascii="宋体" w:hAnsi="宋体" w:eastAsia="宋体" w:cs="宋体"/>
          <w:color w:val="252525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和个人，给予表彰或者奖励。</w:t>
      </w:r>
    </w:p>
    <w:p w14:paraId="5B56CCBE">
      <w:pPr>
        <w:spacing w:before="195" w:line="319" w:lineRule="auto"/>
        <w:ind w:left="24" w:right="80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1"/>
          <w:sz w:val="24"/>
          <w:szCs w:val="24"/>
        </w:rPr>
        <w:t>第十条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 xml:space="preserve">  各级人民政府应当做好实施河湖长制工作的宣传教育和舆论引导</w:t>
      </w:r>
      <w:r>
        <w:rPr>
          <w:rFonts w:ascii="宋体" w:hAnsi="宋体" w:eastAsia="宋体" w:cs="宋体"/>
          <w:color w:val="252525"/>
          <w:spacing w:val="8"/>
          <w:sz w:val="24"/>
          <w:szCs w:val="24"/>
        </w:rPr>
        <w:t xml:space="preserve">  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工作，加强河湖管理保护相关法律、法规的宣传普及，营造全社会共同参与河湖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保护的良好氛围。</w:t>
      </w:r>
    </w:p>
    <w:p w14:paraId="68F90A90">
      <w:pPr>
        <w:spacing w:before="195" w:line="371" w:lineRule="auto"/>
        <w:ind w:left="24" w:right="80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拓展公众参与渠道，鼓励公民、法人或者其他组织自愿开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展或者参与河湖保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护工作，鼓励开展河湖保护志愿服务。</w:t>
      </w:r>
    </w:p>
    <w:p w14:paraId="039AB86E">
      <w:pPr>
        <w:spacing w:before="307" w:line="219" w:lineRule="auto"/>
        <w:ind w:left="32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第二章 组织机构</w:t>
      </w:r>
    </w:p>
    <w:p w14:paraId="77BC8E03">
      <w:pPr>
        <w:spacing w:line="427" w:lineRule="auto"/>
        <w:rPr>
          <w:rFonts w:ascii="Arial"/>
          <w:sz w:val="21"/>
        </w:rPr>
      </w:pPr>
    </w:p>
    <w:p w14:paraId="02B23030">
      <w:pPr>
        <w:spacing w:before="78" w:line="369" w:lineRule="auto"/>
        <w:ind w:left="24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8"/>
          <w:sz w:val="24"/>
          <w:szCs w:val="24"/>
        </w:rPr>
        <w:t>第十一条</w:t>
      </w:r>
      <w:r>
        <w:rPr>
          <w:rFonts w:ascii="宋体" w:hAnsi="宋体" w:eastAsia="宋体" w:cs="宋体"/>
          <w:color w:val="252525"/>
          <w:spacing w:val="-8"/>
          <w:sz w:val="24"/>
          <w:szCs w:val="24"/>
        </w:rPr>
        <w:t xml:space="preserve">  本省行政区域内建立省、市州、县（市、区）、乡（镇、街道）、</w:t>
      </w:r>
      <w:r>
        <w:rPr>
          <w:rFonts w:ascii="宋体" w:hAnsi="宋体" w:eastAsia="宋体" w:cs="宋体"/>
          <w:color w:val="252525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村（居委会）五级河湖长组织体系。</w:t>
      </w:r>
    </w:p>
    <w:p w14:paraId="3B627411">
      <w:pPr>
        <w:spacing w:before="2" w:line="369" w:lineRule="auto"/>
        <w:ind w:left="22" w:right="2" w:firstLine="481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松花江、嫩江、图们江、伊通河、饮马河、鸭绿江、辉发河、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东辽河、拉林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河、浑江十条主要江河及查干湖，设立省、市州、县、乡、村五级河湖长；其他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4"/>
          <w:sz w:val="24"/>
          <w:szCs w:val="24"/>
        </w:rPr>
        <w:t>跨市州及跨县（市、区）的河湖，设立市州、县、乡、村四级河湖长；不跨县（市、</w:t>
      </w:r>
      <w:r>
        <w:rPr>
          <w:rFonts w:ascii="宋体" w:hAnsi="宋体" w:eastAsia="宋体" w:cs="宋体"/>
          <w:color w:val="252525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区）的河湖，设立县、乡、村三级河湖长。</w:t>
      </w:r>
    </w:p>
    <w:p w14:paraId="1FADFE20">
      <w:pPr>
        <w:spacing w:line="218" w:lineRule="auto"/>
        <w:ind w:left="5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作为行政区界的河湖，按照行政管辖范围，分别设立河湖长。</w:t>
      </w:r>
    </w:p>
    <w:p w14:paraId="42424057">
      <w:pPr>
        <w:spacing w:before="197" w:line="294" w:lineRule="auto"/>
        <w:ind w:left="23" w:right="80" w:firstLine="4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3"/>
          <w:sz w:val="24"/>
          <w:szCs w:val="24"/>
        </w:rPr>
        <w:t>第十二条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 xml:space="preserve">  各级总河长、副总河长、河湖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长的确定依照国家和本省有关规定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执行。</w:t>
      </w:r>
    </w:p>
    <w:p w14:paraId="5120F81F">
      <w:pPr>
        <w:spacing w:before="195" w:line="294" w:lineRule="auto"/>
        <w:ind w:left="29" w:right="80" w:firstLine="4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3"/>
          <w:sz w:val="24"/>
          <w:szCs w:val="24"/>
        </w:rPr>
        <w:t>第十三条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 xml:space="preserve">  省、市州、县（市、区）应当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设置河长制办公室，负责协助本级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总河长、副总河长、河湖长处理日常工作。</w:t>
      </w:r>
    </w:p>
    <w:p w14:paraId="071393F1">
      <w:pPr>
        <w:spacing w:before="195" w:line="294" w:lineRule="auto"/>
        <w:ind w:left="43" w:right="80" w:firstLine="4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3"/>
          <w:sz w:val="24"/>
          <w:szCs w:val="24"/>
        </w:rPr>
        <w:t>第十四条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 xml:space="preserve">  县级以上人民政府根据需要，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确定河湖长制成员单位，成员单位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的主要负责人为本单位落实河湖长制工作的责任人。</w:t>
      </w:r>
    </w:p>
    <w:p w14:paraId="4C8AB253">
      <w:pPr>
        <w:spacing w:before="196" w:line="332" w:lineRule="auto"/>
        <w:ind w:left="26" w:right="80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3"/>
          <w:sz w:val="24"/>
          <w:szCs w:val="24"/>
        </w:rPr>
        <w:t>第十五条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 xml:space="preserve">  本省行政区域内河湖周边显著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位置，应当设立河湖长公示牌，标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明河湖长职责，每段河湖名称、起点、终点、管理保护边界或者面积，河湖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长姓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名及职务、联系方式、监督电话等内容。河湖长相关信息发生变更的，应当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及时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予以更新。</w:t>
      </w:r>
    </w:p>
    <w:p w14:paraId="72FADB18">
      <w:pPr>
        <w:spacing w:line="332" w:lineRule="auto"/>
        <w:rPr>
          <w:rFonts w:ascii="宋体" w:hAnsi="宋体" w:eastAsia="宋体" w:cs="宋体"/>
          <w:sz w:val="24"/>
          <w:szCs w:val="24"/>
        </w:rPr>
        <w:sectPr>
          <w:pgSz w:w="11906" w:h="16839"/>
          <w:pgMar w:top="400" w:right="1719" w:bottom="400" w:left="1785" w:header="0" w:footer="0" w:gutter="0"/>
          <w:cols w:space="720" w:num="1"/>
        </w:sectPr>
      </w:pPr>
    </w:p>
    <w:p w14:paraId="3C522F22">
      <w:pPr>
        <w:spacing w:line="289" w:lineRule="auto"/>
        <w:rPr>
          <w:rFonts w:ascii="Arial"/>
          <w:sz w:val="21"/>
        </w:rPr>
      </w:pPr>
    </w:p>
    <w:p w14:paraId="64EEAFB4">
      <w:pPr>
        <w:spacing w:line="290" w:lineRule="auto"/>
        <w:rPr>
          <w:rFonts w:ascii="Arial"/>
          <w:sz w:val="21"/>
        </w:rPr>
      </w:pPr>
    </w:p>
    <w:p w14:paraId="11DB5F9D">
      <w:pPr>
        <w:spacing w:line="290" w:lineRule="auto"/>
        <w:rPr>
          <w:rFonts w:ascii="Arial"/>
          <w:sz w:val="21"/>
        </w:rPr>
      </w:pPr>
    </w:p>
    <w:p w14:paraId="14019406">
      <w:pPr>
        <w:spacing w:line="290" w:lineRule="auto"/>
        <w:rPr>
          <w:rFonts w:ascii="Arial"/>
          <w:sz w:val="21"/>
        </w:rPr>
      </w:pPr>
    </w:p>
    <w:p w14:paraId="3FB7A6AE">
      <w:pPr>
        <w:spacing w:before="78" w:line="218" w:lineRule="auto"/>
        <w:ind w:left="5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z w:val="24"/>
          <w:szCs w:val="24"/>
        </w:rPr>
        <w:t>河湖长名单应通过本行政区域内主要媒体向社会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公告，接受社会监督。</w:t>
      </w:r>
    </w:p>
    <w:p w14:paraId="1F544EAD">
      <w:pPr>
        <w:spacing w:line="427" w:lineRule="auto"/>
        <w:rPr>
          <w:rFonts w:ascii="Arial"/>
          <w:sz w:val="21"/>
        </w:rPr>
      </w:pPr>
    </w:p>
    <w:p w14:paraId="1DEF4C5F">
      <w:pPr>
        <w:spacing w:before="78" w:line="219" w:lineRule="auto"/>
        <w:ind w:left="32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第三章 工作职责</w:t>
      </w:r>
    </w:p>
    <w:p w14:paraId="4C31BB47">
      <w:pPr>
        <w:spacing w:line="427" w:lineRule="auto"/>
        <w:rPr>
          <w:rFonts w:ascii="Arial"/>
          <w:sz w:val="21"/>
        </w:rPr>
      </w:pPr>
    </w:p>
    <w:p w14:paraId="542DE4F7">
      <w:pPr>
        <w:spacing w:before="78" w:line="369" w:lineRule="auto"/>
        <w:ind w:left="30" w:right="219" w:firstLine="47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1"/>
          <w:sz w:val="24"/>
          <w:szCs w:val="24"/>
        </w:rPr>
        <w:t>第十六条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 xml:space="preserve">  总河长是本行政区域河湖管理保护的第一责任人，主要职责如</w:t>
      </w:r>
      <w:r>
        <w:rPr>
          <w:rFonts w:ascii="宋体" w:hAnsi="宋体" w:eastAsia="宋体" w:cs="宋体"/>
          <w:color w:val="252525"/>
          <w:spacing w:val="1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9"/>
          <w:sz w:val="24"/>
          <w:szCs w:val="24"/>
        </w:rPr>
        <w:t>下：</w:t>
      </w:r>
    </w:p>
    <w:p w14:paraId="067F2FE7">
      <w:pPr>
        <w:spacing w:line="295" w:lineRule="auto"/>
        <w:ind w:left="31" w:right="77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（一）负责全面领导本行政区域实施河湖长制工作，承担总督导、总调度职</w:t>
      </w:r>
      <w:r>
        <w:rPr>
          <w:rFonts w:ascii="宋体" w:hAnsi="宋体" w:eastAsia="宋体" w:cs="宋体"/>
          <w:color w:val="252525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9"/>
          <w:sz w:val="24"/>
          <w:szCs w:val="24"/>
        </w:rPr>
        <w:t>责；</w:t>
      </w:r>
    </w:p>
    <w:p w14:paraId="782D2DB0">
      <w:pPr>
        <w:spacing w:before="192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9"/>
          <w:sz w:val="24"/>
          <w:szCs w:val="24"/>
        </w:rPr>
        <w:t>（二）负责本行政区域实施河湖长制工作的组织领导、决策部署和监督检查；</w:t>
      </w:r>
    </w:p>
    <w:p w14:paraId="019A6AB0">
      <w:pPr>
        <w:spacing w:before="197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（三）协调解决河湖管理保护中的重大问题；</w:t>
      </w:r>
    </w:p>
    <w:p w14:paraId="2307709D">
      <w:pPr>
        <w:spacing w:before="194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（四）监督指导本级河湖长、河湖长制成员单位和下级总河长履行职责。</w:t>
      </w:r>
    </w:p>
    <w:p w14:paraId="59CDFD22">
      <w:pPr>
        <w:spacing w:before="196" w:line="219" w:lineRule="auto"/>
        <w:ind w:left="5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1"/>
          <w:sz w:val="24"/>
          <w:szCs w:val="24"/>
        </w:rPr>
        <w:t>第十七条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 xml:space="preserve">  省级河湖长主要职责如下：</w:t>
      </w:r>
    </w:p>
    <w:p w14:paraId="36888AF7">
      <w:pPr>
        <w:spacing w:before="194" w:line="295" w:lineRule="auto"/>
        <w:ind w:left="26" w:right="77" w:firstLine="48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（一）组织领导其责任河湖的管理保护工作，督促和协调解决其责任河湖管</w:t>
      </w:r>
      <w:r>
        <w:rPr>
          <w:rFonts w:ascii="宋体" w:hAnsi="宋体" w:eastAsia="宋体" w:cs="宋体"/>
          <w:color w:val="252525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理保护中的重大问题；</w:t>
      </w:r>
    </w:p>
    <w:p w14:paraId="1DFB49A3">
      <w:pPr>
        <w:spacing w:before="194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（二）督促实施其责任河湖管理保护规划；</w:t>
      </w:r>
    </w:p>
    <w:p w14:paraId="23526657">
      <w:pPr>
        <w:spacing w:before="196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（三）明确跨行政区域河湖管理责任，协调上下游、左右岸实行联防联控；</w:t>
      </w:r>
    </w:p>
    <w:p w14:paraId="789B2757">
      <w:pPr>
        <w:spacing w:before="195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（四）定期巡查其责任河湖；</w:t>
      </w:r>
    </w:p>
    <w:p w14:paraId="5BDC2E0C">
      <w:pPr>
        <w:spacing w:before="194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（五）监督指导本级河湖长制成员单位和下级河湖长履行职责。</w:t>
      </w:r>
    </w:p>
    <w:p w14:paraId="20267D4F">
      <w:pPr>
        <w:spacing w:before="196" w:line="219" w:lineRule="auto"/>
        <w:ind w:left="5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1"/>
          <w:sz w:val="24"/>
          <w:szCs w:val="24"/>
        </w:rPr>
        <w:t>第十八条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 xml:space="preserve">  市州、县级河湖长主要职责如下：</w:t>
      </w:r>
    </w:p>
    <w:p w14:paraId="3D84463A">
      <w:pPr>
        <w:spacing w:before="195" w:line="294" w:lineRule="auto"/>
        <w:ind w:left="25" w:right="77" w:firstLine="4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（一）组织领导其责任河湖的管理保护工作，组织对涉河湖违法违规问题开</w:t>
      </w:r>
      <w:r>
        <w:rPr>
          <w:rFonts w:ascii="宋体" w:hAnsi="宋体" w:eastAsia="宋体" w:cs="宋体"/>
          <w:color w:val="252525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展清理整治，督促和协调解决其责任河湖管理保护中的问题；</w:t>
      </w:r>
    </w:p>
    <w:p w14:paraId="35E7FB1A">
      <w:pPr>
        <w:spacing w:before="197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（二）组织实施其责任河湖管理保护规划；</w:t>
      </w:r>
    </w:p>
    <w:p w14:paraId="530B3DC6">
      <w:pPr>
        <w:spacing w:before="195" w:line="319" w:lineRule="auto"/>
        <w:ind w:left="23" w:firstLine="49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（三）明确本行政区域、跨行政区域河湖管理责任，组织建立部门、区域协</w:t>
      </w:r>
      <w:r>
        <w:rPr>
          <w:rFonts w:ascii="宋体" w:hAnsi="宋体" w:eastAsia="宋体" w:cs="宋体"/>
          <w:color w:val="252525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4"/>
          <w:sz w:val="24"/>
          <w:szCs w:val="24"/>
        </w:rPr>
        <w:t>调联动机制，定期会商、协调解决河湖管理保护中涉及跨县（市、区）、跨乡（镇、</w:t>
      </w:r>
      <w:r>
        <w:rPr>
          <w:rFonts w:ascii="宋体" w:hAnsi="宋体" w:eastAsia="宋体" w:cs="宋体"/>
          <w:color w:val="252525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街道）的上下游、左右岸等问题；</w:t>
      </w:r>
    </w:p>
    <w:p w14:paraId="33116FBF">
      <w:pPr>
        <w:spacing w:before="196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（四）定期巡查其责任河湖；</w:t>
      </w:r>
    </w:p>
    <w:p w14:paraId="504A2BCC">
      <w:pPr>
        <w:spacing w:before="194" w:line="294" w:lineRule="auto"/>
        <w:ind w:left="22" w:right="77" w:firstLine="4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（五）督促和协调本级河湖长制成员单位、下级河湖长及时解决和处理其责</w:t>
      </w:r>
      <w:r>
        <w:rPr>
          <w:rFonts w:ascii="宋体" w:hAnsi="宋体" w:eastAsia="宋体" w:cs="宋体"/>
          <w:color w:val="252525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任河湖出现的问题、依法查处违法行为。</w:t>
      </w:r>
    </w:p>
    <w:p w14:paraId="596E4CEB">
      <w:pPr>
        <w:spacing w:before="197" w:line="219" w:lineRule="auto"/>
        <w:ind w:left="5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1"/>
          <w:sz w:val="24"/>
          <w:szCs w:val="24"/>
        </w:rPr>
        <w:t>第十九条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 xml:space="preserve">  乡级河湖长主要职责如下：</w:t>
      </w:r>
    </w:p>
    <w:p w14:paraId="5B2EBFF1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pgSz w:w="11906" w:h="16839"/>
          <w:pgMar w:top="400" w:right="1721" w:bottom="400" w:left="1785" w:header="0" w:footer="0" w:gutter="0"/>
          <w:cols w:space="720" w:num="1"/>
        </w:sectPr>
      </w:pPr>
    </w:p>
    <w:p w14:paraId="46CB2821">
      <w:pPr>
        <w:spacing w:line="290" w:lineRule="auto"/>
        <w:rPr>
          <w:rFonts w:ascii="Arial"/>
          <w:sz w:val="21"/>
        </w:rPr>
      </w:pPr>
    </w:p>
    <w:p w14:paraId="522E91C9">
      <w:pPr>
        <w:spacing w:line="290" w:lineRule="auto"/>
        <w:rPr>
          <w:rFonts w:ascii="Arial"/>
          <w:sz w:val="21"/>
        </w:rPr>
      </w:pPr>
    </w:p>
    <w:p w14:paraId="6F41CC3B">
      <w:pPr>
        <w:spacing w:line="290" w:lineRule="auto"/>
        <w:rPr>
          <w:rFonts w:ascii="Arial"/>
          <w:sz w:val="21"/>
        </w:rPr>
      </w:pPr>
    </w:p>
    <w:p w14:paraId="43788F75">
      <w:pPr>
        <w:spacing w:line="290" w:lineRule="auto"/>
        <w:rPr>
          <w:rFonts w:ascii="Arial"/>
          <w:sz w:val="21"/>
        </w:rPr>
      </w:pPr>
    </w:p>
    <w:p w14:paraId="47769DDE">
      <w:pPr>
        <w:spacing w:before="78" w:line="295" w:lineRule="auto"/>
        <w:ind w:left="50" w:right="13" w:firstLine="4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（一）督促和协调其责任河湖管理保护责任的落实，组织对涉河湖违法违规</w:t>
      </w:r>
      <w:r>
        <w:rPr>
          <w:rFonts w:ascii="宋体" w:hAnsi="宋体" w:eastAsia="宋体" w:cs="宋体"/>
          <w:color w:val="252525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6"/>
          <w:sz w:val="24"/>
          <w:szCs w:val="24"/>
        </w:rPr>
        <w:t>问题开展排查；</w:t>
      </w:r>
    </w:p>
    <w:p w14:paraId="7D0CCE5C">
      <w:pPr>
        <w:spacing w:before="192" w:line="319" w:lineRule="auto"/>
        <w:ind w:left="23" w:right="13" w:firstLine="49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（二）对其责任河湖进行日常巡查，发现问题或者相关违法行为及时处理或</w:t>
      </w:r>
      <w:r>
        <w:rPr>
          <w:rFonts w:ascii="宋体" w:hAnsi="宋体" w:eastAsia="宋体" w:cs="宋体"/>
          <w:color w:val="252525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者制止；需要上级河湖长、河湖长制成员单位解决和处理出现的问题、依法查处</w:t>
      </w:r>
      <w:r>
        <w:rPr>
          <w:rFonts w:ascii="宋体" w:hAnsi="宋体" w:eastAsia="宋体" w:cs="宋体"/>
          <w:color w:val="252525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违法行为的，按照规定履行报告职责；</w:t>
      </w:r>
    </w:p>
    <w:p w14:paraId="72794366">
      <w:pPr>
        <w:spacing w:before="197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（三）加强与相关部门的联系，对相关部门河湖管理保护工作提出建议；</w:t>
      </w:r>
    </w:p>
    <w:p w14:paraId="57299BCB">
      <w:pPr>
        <w:spacing w:before="194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（四）对村级河湖长工作进行监督指导。</w:t>
      </w:r>
    </w:p>
    <w:p w14:paraId="35E691EB">
      <w:pPr>
        <w:spacing w:before="195" w:line="219" w:lineRule="auto"/>
        <w:ind w:left="5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1"/>
          <w:sz w:val="24"/>
          <w:szCs w:val="24"/>
        </w:rPr>
        <w:t>第二十条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 xml:space="preserve">  村级河湖长主要职责如下：</w:t>
      </w:r>
    </w:p>
    <w:p w14:paraId="762EAFAF">
      <w:pPr>
        <w:spacing w:before="195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（一）在村（居）民中开展河湖保护宣传；</w:t>
      </w:r>
    </w:p>
    <w:p w14:paraId="7147CDCE">
      <w:pPr>
        <w:spacing w:before="195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（二）督促落实其责任河湖日常保洁、堤岸巡护、滩涂监管等工作；</w:t>
      </w:r>
    </w:p>
    <w:p w14:paraId="0701E55F">
      <w:pPr>
        <w:spacing w:before="194" w:line="294" w:lineRule="auto"/>
        <w:ind w:left="24" w:right="13" w:firstLine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（三）对其责任河湖进行日常巡查，制止相关违法行为；制止无效的，按照</w:t>
      </w:r>
      <w:r>
        <w:rPr>
          <w:rFonts w:ascii="宋体" w:hAnsi="宋体" w:eastAsia="宋体" w:cs="宋体"/>
          <w:color w:val="252525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规定履行报告职责。</w:t>
      </w:r>
    </w:p>
    <w:p w14:paraId="4AC16FB3">
      <w:pPr>
        <w:spacing w:before="197" w:line="369" w:lineRule="auto"/>
        <w:ind w:left="24" w:right="13" w:firstLine="4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乡镇人民政府、街道办事处应当与村级河湖长约定前款规定的村级河湖长的</w:t>
      </w:r>
      <w:r>
        <w:rPr>
          <w:rFonts w:ascii="宋体" w:hAnsi="宋体" w:eastAsia="宋体" w:cs="宋体"/>
          <w:color w:val="252525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职责、经费保障以及不履行职责承担的责任等事项。</w:t>
      </w:r>
    </w:p>
    <w:p w14:paraId="125784F2">
      <w:pPr>
        <w:spacing w:before="1" w:line="369" w:lineRule="auto"/>
        <w:ind w:left="22" w:right="13" w:firstLine="483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4"/>
          <w:sz w:val="24"/>
          <w:szCs w:val="24"/>
        </w:rPr>
        <w:t>第二十一条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 xml:space="preserve">  在部署河湖管理保护工作以及处置涉河湖突发事件时，县级以</w:t>
      </w:r>
      <w:r>
        <w:rPr>
          <w:rFonts w:ascii="宋体" w:hAnsi="宋体" w:eastAsia="宋体" w:cs="宋体"/>
          <w:color w:val="252525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上总河长、副总河长可以向同级河湖长、河湖长制成员单位以及下级总河长、河</w:t>
      </w:r>
      <w:r>
        <w:rPr>
          <w:rFonts w:ascii="宋体" w:hAnsi="宋体" w:eastAsia="宋体" w:cs="宋体"/>
          <w:color w:val="252525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湖长下达总河长令，县级以上河湖长可以向同级河湖长制成员单位、下级河湖长</w:t>
      </w:r>
      <w:r>
        <w:rPr>
          <w:rFonts w:ascii="宋体" w:hAnsi="宋体" w:eastAsia="宋体" w:cs="宋体"/>
          <w:color w:val="252525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下达河湖长令。</w:t>
      </w:r>
    </w:p>
    <w:p w14:paraId="2646BEA2">
      <w:pPr>
        <w:spacing w:before="1" w:line="369" w:lineRule="auto"/>
        <w:ind w:left="21" w:right="13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接到总河长令、河湖长令的总河长、河湖长以及相关单位应当立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即执行，并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将执行情况向下令的总河长、副总河长、河湖长报告。</w:t>
      </w:r>
    </w:p>
    <w:p w14:paraId="6794EAE4">
      <w:pPr>
        <w:spacing w:line="219" w:lineRule="auto"/>
        <w:ind w:left="5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1"/>
          <w:sz w:val="24"/>
          <w:szCs w:val="24"/>
        </w:rPr>
        <w:t>第二十二条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 xml:space="preserve">  河长制办公室主要职责如下：</w:t>
      </w:r>
    </w:p>
    <w:p w14:paraId="37E6A492">
      <w:pPr>
        <w:spacing w:before="196" w:line="294" w:lineRule="auto"/>
        <w:ind w:left="25" w:right="13" w:firstLine="4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（一）承担本行政区域实施河湖长制工作的组织协调、监督指导、检查考核</w:t>
      </w:r>
      <w:r>
        <w:rPr>
          <w:rFonts w:ascii="宋体" w:hAnsi="宋体" w:eastAsia="宋体" w:cs="宋体"/>
          <w:color w:val="252525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等具体工作；</w:t>
      </w:r>
    </w:p>
    <w:p w14:paraId="62446EF2">
      <w:pPr>
        <w:spacing w:before="195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（二）具体负责组织编制并定期完善河湖管理保护规划；</w:t>
      </w:r>
    </w:p>
    <w:p w14:paraId="6A55E66B">
      <w:pPr>
        <w:spacing w:before="196" w:line="294" w:lineRule="auto"/>
        <w:ind w:left="28" w:right="13" w:firstLine="4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（三）落实本级总河长、河湖长交办的事项，以及公众涉河湖举报事项的分</w:t>
      </w:r>
      <w:r>
        <w:rPr>
          <w:rFonts w:ascii="宋体" w:hAnsi="宋体" w:eastAsia="宋体" w:cs="宋体"/>
          <w:color w:val="252525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办、交办、督办工作；</w:t>
      </w:r>
    </w:p>
    <w:p w14:paraId="00D83D66">
      <w:pPr>
        <w:spacing w:before="195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（四）协助河湖长协调处理跨行政区域河湖管理保护工作；</w:t>
      </w:r>
    </w:p>
    <w:p w14:paraId="12B80E80">
      <w:pPr>
        <w:spacing w:before="195" w:line="294" w:lineRule="auto"/>
        <w:ind w:left="24" w:right="13" w:firstLine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（五）受理下级河湖长对其责任河湖存在问题或者相关违法行为的报告，督</w:t>
      </w:r>
      <w:r>
        <w:rPr>
          <w:rFonts w:ascii="宋体" w:hAnsi="宋体" w:eastAsia="宋体" w:cs="宋体"/>
          <w:color w:val="252525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促本级河湖长制成员单位及时处理或者查处；</w:t>
      </w:r>
    </w:p>
    <w:p w14:paraId="5D8FBB2B">
      <w:pPr>
        <w:spacing w:line="294" w:lineRule="auto"/>
        <w:rPr>
          <w:rFonts w:ascii="宋体" w:hAnsi="宋体" w:eastAsia="宋体" w:cs="宋体"/>
          <w:sz w:val="24"/>
          <w:szCs w:val="24"/>
        </w:rPr>
        <w:sectPr>
          <w:pgSz w:w="11906" w:h="16839"/>
          <w:pgMar w:top="400" w:right="1785" w:bottom="400" w:left="1785" w:header="0" w:footer="0" w:gutter="0"/>
          <w:cols w:space="720" w:num="1"/>
        </w:sectPr>
      </w:pPr>
    </w:p>
    <w:p w14:paraId="76C2242B">
      <w:pPr>
        <w:spacing w:line="290" w:lineRule="auto"/>
        <w:rPr>
          <w:rFonts w:ascii="Arial"/>
          <w:sz w:val="21"/>
        </w:rPr>
      </w:pPr>
    </w:p>
    <w:p w14:paraId="524910AB">
      <w:pPr>
        <w:spacing w:line="290" w:lineRule="auto"/>
        <w:rPr>
          <w:rFonts w:ascii="Arial"/>
          <w:sz w:val="21"/>
        </w:rPr>
      </w:pPr>
    </w:p>
    <w:p w14:paraId="227780F7">
      <w:pPr>
        <w:spacing w:line="290" w:lineRule="auto"/>
        <w:rPr>
          <w:rFonts w:ascii="Arial"/>
          <w:sz w:val="21"/>
        </w:rPr>
      </w:pPr>
    </w:p>
    <w:p w14:paraId="241E6DF7">
      <w:pPr>
        <w:spacing w:line="290" w:lineRule="auto"/>
        <w:rPr>
          <w:rFonts w:ascii="Arial"/>
          <w:sz w:val="21"/>
        </w:rPr>
      </w:pPr>
    </w:p>
    <w:p w14:paraId="2D2FF6F1">
      <w:pPr>
        <w:spacing w:before="78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（六）组织建立和应用河湖管理保护信息系统平台；</w:t>
      </w:r>
    </w:p>
    <w:p w14:paraId="5719FF0F">
      <w:pPr>
        <w:spacing w:before="194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（七）为河湖长履行职责提供必要的技术支撑；</w:t>
      </w:r>
    </w:p>
    <w:p w14:paraId="08ABAC3E">
      <w:pPr>
        <w:spacing w:before="195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（八）开展本行政区域实施河湖长制的宣传工作；</w:t>
      </w:r>
    </w:p>
    <w:p w14:paraId="6C999F8C">
      <w:pPr>
        <w:spacing w:before="195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（九）本级总河长、河湖长确定的其他事项。</w:t>
      </w:r>
    </w:p>
    <w:p w14:paraId="7EC7D916">
      <w:pPr>
        <w:spacing w:before="194" w:line="295" w:lineRule="auto"/>
        <w:ind w:left="43" w:right="39" w:firstLine="4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4"/>
          <w:sz w:val="24"/>
          <w:szCs w:val="24"/>
        </w:rPr>
        <w:t>第二十三条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 xml:space="preserve">  河湖长制成员单位应当依据各自职责，协同推进实施河湖长制</w:t>
      </w:r>
      <w:r>
        <w:rPr>
          <w:rFonts w:ascii="宋体" w:hAnsi="宋体" w:eastAsia="宋体" w:cs="宋体"/>
          <w:color w:val="252525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5"/>
          <w:sz w:val="24"/>
          <w:szCs w:val="24"/>
        </w:rPr>
        <w:t>的各项工作。</w:t>
      </w:r>
    </w:p>
    <w:p w14:paraId="6DEB3198">
      <w:pPr>
        <w:spacing w:before="195" w:line="294" w:lineRule="auto"/>
        <w:ind w:left="24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2"/>
          <w:sz w:val="24"/>
          <w:szCs w:val="24"/>
        </w:rPr>
        <w:t>第二十四条</w:t>
      </w: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 xml:space="preserve">  实行河湖长制会议制度，研究推进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实施河湖长制的各项工作，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协调解决河湖管理保护工作中的重点难点问题。</w:t>
      </w:r>
    </w:p>
    <w:p w14:paraId="216936D3">
      <w:pPr>
        <w:spacing w:before="195" w:line="294" w:lineRule="auto"/>
        <w:ind w:left="22" w:right="39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4"/>
          <w:sz w:val="24"/>
          <w:szCs w:val="24"/>
        </w:rPr>
        <w:t>第二十五条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 xml:space="preserve">  县级以上人民政府可以聘请社会监督员，对本级人民政府、河</w:t>
      </w:r>
      <w:r>
        <w:rPr>
          <w:rFonts w:ascii="宋体" w:hAnsi="宋体" w:eastAsia="宋体" w:cs="宋体"/>
          <w:color w:val="252525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z w:val="24"/>
          <w:szCs w:val="24"/>
        </w:rPr>
        <w:t>湖长及河湖长制成员单位履行河湖管理保护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职责的情况进行监督。</w:t>
      </w:r>
    </w:p>
    <w:p w14:paraId="7F2DFC83">
      <w:pPr>
        <w:spacing w:line="425" w:lineRule="auto"/>
        <w:rPr>
          <w:rFonts w:ascii="Arial"/>
          <w:sz w:val="21"/>
        </w:rPr>
      </w:pPr>
    </w:p>
    <w:p w14:paraId="5A5A5A2D">
      <w:pPr>
        <w:spacing w:before="79" w:line="219" w:lineRule="auto"/>
        <w:ind w:left="32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第四章 巡查监管</w:t>
      </w:r>
    </w:p>
    <w:p w14:paraId="4C56A946">
      <w:pPr>
        <w:spacing w:line="426" w:lineRule="auto"/>
        <w:rPr>
          <w:rFonts w:ascii="Arial"/>
          <w:sz w:val="21"/>
        </w:rPr>
      </w:pPr>
    </w:p>
    <w:p w14:paraId="22D4532E">
      <w:pPr>
        <w:spacing w:before="79" w:line="294" w:lineRule="auto"/>
        <w:ind w:left="22" w:right="39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4"/>
          <w:sz w:val="24"/>
          <w:szCs w:val="24"/>
        </w:rPr>
        <w:t>第二十六条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 xml:space="preserve">  各级河湖长应当按照规定的巡查周期和巡查事项，对其责任河</w:t>
      </w:r>
      <w:r>
        <w:rPr>
          <w:rFonts w:ascii="宋体" w:hAnsi="宋体" w:eastAsia="宋体" w:cs="宋体"/>
          <w:color w:val="252525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z w:val="24"/>
          <w:szCs w:val="24"/>
        </w:rPr>
        <w:t>湖进行巡查，对河湖管理保护工作进行督促和监督，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并如实记载巡查情况。</w:t>
      </w:r>
    </w:p>
    <w:p w14:paraId="626D80E4">
      <w:pPr>
        <w:spacing w:before="193" w:line="332" w:lineRule="auto"/>
        <w:ind w:left="24" w:right="39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1"/>
          <w:sz w:val="24"/>
          <w:szCs w:val="24"/>
        </w:rPr>
        <w:t>第二十七条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 xml:space="preserve">  县级以上河湖长在巡查中发现河湖管理保护存在问题或者相</w:t>
      </w:r>
      <w:r>
        <w:rPr>
          <w:rFonts w:ascii="宋体" w:hAnsi="宋体" w:eastAsia="宋体" w:cs="宋体"/>
          <w:color w:val="252525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关违法行为，或者接到相应报告，应当督促本级相关河湖长制成员单位依法予以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处理或者查处；属于上级河湖长制成员单位职责范围的，应当提请上级河湖长督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促相关河湖长制成员单位依法予以处理或者查处。</w:t>
      </w:r>
    </w:p>
    <w:p w14:paraId="4D3F6870">
      <w:pPr>
        <w:spacing w:before="195" w:line="319" w:lineRule="auto"/>
        <w:ind w:left="24" w:right="39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1"/>
          <w:sz w:val="24"/>
          <w:szCs w:val="24"/>
        </w:rPr>
        <w:t>第二十八条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 xml:space="preserve">  乡级河湖长对巡查中发现河湖管理保护存在问题或者相关违</w:t>
      </w:r>
      <w:r>
        <w:rPr>
          <w:rFonts w:ascii="宋体" w:hAnsi="宋体" w:eastAsia="宋体" w:cs="宋体"/>
          <w:color w:val="252525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法行为，应当督促和协调处理；督促和协调处理无效的，应当及时向县级河湖长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或者河长制办公室报告。</w:t>
      </w:r>
    </w:p>
    <w:p w14:paraId="1866C3CC">
      <w:pPr>
        <w:spacing w:before="196" w:line="319" w:lineRule="auto"/>
        <w:ind w:left="24" w:right="39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1"/>
          <w:sz w:val="24"/>
          <w:szCs w:val="24"/>
        </w:rPr>
        <w:t>第二十九条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 xml:space="preserve">  村级河湖长在巡查中发现河湖管理保护存在问题或者相关违</w:t>
      </w:r>
      <w:r>
        <w:rPr>
          <w:rFonts w:ascii="宋体" w:hAnsi="宋体" w:eastAsia="宋体" w:cs="宋体"/>
          <w:color w:val="252525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法行为，应当督促处理或者制止；督促处理或者制止无效的，应当及时向该河湖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的乡级河湖长或者乡镇人民政府、街道办事处报告。</w:t>
      </w:r>
    </w:p>
    <w:p w14:paraId="480B95B7">
      <w:pPr>
        <w:spacing w:before="196" w:line="294" w:lineRule="auto"/>
        <w:ind w:left="21" w:right="39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3"/>
          <w:sz w:val="24"/>
          <w:szCs w:val="24"/>
        </w:rPr>
        <w:t>第三十条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 xml:space="preserve">  县级以上河湖长、河长制办公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室应当及时将处理、查处结果反馈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报告问题的河湖长。</w:t>
      </w:r>
    </w:p>
    <w:p w14:paraId="67EB67AD">
      <w:pPr>
        <w:spacing w:before="195" w:line="294" w:lineRule="auto"/>
        <w:ind w:left="46" w:firstLine="4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2"/>
          <w:sz w:val="24"/>
          <w:szCs w:val="24"/>
        </w:rPr>
        <w:t>第三十一条</w:t>
      </w: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 xml:space="preserve">  县级以上人民政府应当组织对本行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政区域河湖水系进行调查，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明确河湖管理范围，并向社会公告。河湖管理范围界线由县级人民政府划定。</w:t>
      </w:r>
    </w:p>
    <w:p w14:paraId="6E958486">
      <w:pPr>
        <w:spacing w:line="294" w:lineRule="auto"/>
        <w:rPr>
          <w:rFonts w:ascii="宋体" w:hAnsi="宋体" w:eastAsia="宋体" w:cs="宋体"/>
          <w:sz w:val="24"/>
          <w:szCs w:val="24"/>
        </w:rPr>
        <w:sectPr>
          <w:pgSz w:w="11906" w:h="16839"/>
          <w:pgMar w:top="400" w:right="1759" w:bottom="400" w:left="1785" w:header="0" w:footer="0" w:gutter="0"/>
          <w:cols w:space="720" w:num="1"/>
        </w:sectPr>
      </w:pPr>
    </w:p>
    <w:p w14:paraId="3D20ACDB">
      <w:pPr>
        <w:spacing w:line="289" w:lineRule="auto"/>
        <w:rPr>
          <w:rFonts w:ascii="Arial"/>
          <w:sz w:val="21"/>
        </w:rPr>
      </w:pPr>
    </w:p>
    <w:p w14:paraId="1565E97A">
      <w:pPr>
        <w:spacing w:line="290" w:lineRule="auto"/>
        <w:rPr>
          <w:rFonts w:ascii="Arial"/>
          <w:sz w:val="21"/>
        </w:rPr>
      </w:pPr>
    </w:p>
    <w:p w14:paraId="2BF42FD4">
      <w:pPr>
        <w:spacing w:line="290" w:lineRule="auto"/>
        <w:rPr>
          <w:rFonts w:ascii="Arial"/>
          <w:sz w:val="21"/>
        </w:rPr>
      </w:pPr>
    </w:p>
    <w:p w14:paraId="295ED36C">
      <w:pPr>
        <w:spacing w:line="290" w:lineRule="auto"/>
        <w:rPr>
          <w:rFonts w:ascii="Arial"/>
          <w:sz w:val="21"/>
        </w:rPr>
      </w:pPr>
    </w:p>
    <w:p w14:paraId="3EA3621C">
      <w:pPr>
        <w:spacing w:before="78" w:line="319" w:lineRule="auto"/>
        <w:ind w:left="21" w:right="32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4"/>
          <w:sz w:val="24"/>
          <w:szCs w:val="24"/>
        </w:rPr>
        <w:t>第三十二条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 xml:space="preserve">  县级以上河长制办公室应当根据工作需要，对下一级河湖长制</w:t>
      </w:r>
      <w:r>
        <w:rPr>
          <w:rFonts w:ascii="宋体" w:hAnsi="宋体" w:eastAsia="宋体" w:cs="宋体"/>
          <w:color w:val="252525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工作落实情况、重点任务推进情况和事项处理情况、河湖管理保护突出问题解决</w:t>
      </w:r>
      <w:r>
        <w:rPr>
          <w:rFonts w:ascii="宋体" w:hAnsi="宋体" w:eastAsia="宋体" w:cs="宋体"/>
          <w:color w:val="252525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z w:val="24"/>
          <w:szCs w:val="24"/>
        </w:rPr>
        <w:t>进展情况等进行通报，并根据需要向本级总河长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及相关河湖长报告。</w:t>
      </w:r>
    </w:p>
    <w:p w14:paraId="6EE97E39">
      <w:pPr>
        <w:spacing w:before="196" w:line="294" w:lineRule="auto"/>
        <w:ind w:left="27" w:right="32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4"/>
          <w:sz w:val="24"/>
          <w:szCs w:val="24"/>
        </w:rPr>
        <w:t>第三十三条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 xml:space="preserve">  有关河湖长制成员单位应当加强日常联合监管巡查，依法查处</w:t>
      </w:r>
      <w:r>
        <w:rPr>
          <w:rFonts w:ascii="宋体" w:hAnsi="宋体" w:eastAsia="宋体" w:cs="宋体"/>
          <w:color w:val="252525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非法侵占河湖水域岸线、排污、采砂、捕捞、围垦、建设等行为。</w:t>
      </w:r>
    </w:p>
    <w:p w14:paraId="148A2C14">
      <w:pPr>
        <w:spacing w:before="195" w:line="319" w:lineRule="auto"/>
        <w:ind w:left="22" w:right="32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4"/>
          <w:sz w:val="24"/>
          <w:szCs w:val="24"/>
        </w:rPr>
        <w:t>第三十四条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 xml:space="preserve">  公民、法人和其他组织发现河湖生态环境保护存在问题时，有</w:t>
      </w:r>
      <w:r>
        <w:rPr>
          <w:rFonts w:ascii="宋体" w:hAnsi="宋体" w:eastAsia="宋体" w:cs="宋体"/>
          <w:color w:val="252525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权向该河湖的河湖长或者河长制办公室投诉、举报。河湖长或者河长制办公室接</w:t>
      </w:r>
      <w:r>
        <w:rPr>
          <w:rFonts w:ascii="宋体" w:hAnsi="宋体" w:eastAsia="宋体" w:cs="宋体"/>
          <w:color w:val="252525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z w:val="24"/>
          <w:szCs w:val="24"/>
        </w:rPr>
        <w:t>到投诉、举报后应当及时处理，并将处理结果及时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反馈投诉人、举报人。</w:t>
      </w:r>
    </w:p>
    <w:p w14:paraId="5C5CDEE4">
      <w:pPr>
        <w:spacing w:line="426" w:lineRule="auto"/>
        <w:rPr>
          <w:rFonts w:ascii="Arial"/>
          <w:sz w:val="21"/>
        </w:rPr>
      </w:pPr>
    </w:p>
    <w:p w14:paraId="34C2E823">
      <w:pPr>
        <w:spacing w:before="78" w:line="219" w:lineRule="auto"/>
        <w:ind w:left="32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第五章 考核问责</w:t>
      </w:r>
    </w:p>
    <w:p w14:paraId="27BF8756">
      <w:pPr>
        <w:spacing w:line="427" w:lineRule="auto"/>
        <w:rPr>
          <w:rFonts w:ascii="Arial"/>
          <w:sz w:val="21"/>
        </w:rPr>
      </w:pPr>
    </w:p>
    <w:p w14:paraId="1A1A534E">
      <w:pPr>
        <w:spacing w:before="79" w:line="369" w:lineRule="auto"/>
        <w:ind w:left="25" w:right="32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4"/>
          <w:sz w:val="24"/>
          <w:szCs w:val="24"/>
        </w:rPr>
        <w:t>第三十五条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 xml:space="preserve">  市州、县（市、区）人民政府每年应当向本级人民代表大会常</w:t>
      </w:r>
      <w:r>
        <w:rPr>
          <w:rFonts w:ascii="宋体" w:hAnsi="宋体" w:eastAsia="宋体" w:cs="宋体"/>
          <w:color w:val="252525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务委员会报告本行政区域年度实施河湖长制工作情况。</w:t>
      </w:r>
    </w:p>
    <w:p w14:paraId="7EF23CD3">
      <w:pPr>
        <w:spacing w:line="369" w:lineRule="auto"/>
        <w:ind w:left="22" w:right="32" w:firstLine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市州、县（市、区）每年应当按照相关规定向上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级报告本行政区域上年度实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施河湖长制工作情况。</w:t>
      </w:r>
    </w:p>
    <w:p w14:paraId="0C5B2C43">
      <w:pPr>
        <w:spacing w:before="2" w:line="293" w:lineRule="auto"/>
        <w:ind w:left="22" w:right="32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4"/>
          <w:sz w:val="24"/>
          <w:szCs w:val="24"/>
        </w:rPr>
        <w:t>第三十六条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 xml:space="preserve">  按照分级管理的原则，上级行政区域对下一级行政区域实施河</w:t>
      </w:r>
      <w:r>
        <w:rPr>
          <w:rFonts w:ascii="宋体" w:hAnsi="宋体" w:eastAsia="宋体" w:cs="宋体"/>
          <w:color w:val="252525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湖长制工作，实行差异化考核评价。</w:t>
      </w:r>
    </w:p>
    <w:p w14:paraId="71B00AFB">
      <w:pPr>
        <w:spacing w:before="197" w:line="319" w:lineRule="auto"/>
        <w:ind w:left="24" w:right="32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4"/>
          <w:sz w:val="24"/>
          <w:szCs w:val="24"/>
        </w:rPr>
        <w:t>第三十七条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 xml:space="preserve">  河湖长制考核以乡级以上行政区域为单位，对实施河湖长制工</w:t>
      </w:r>
      <w:r>
        <w:rPr>
          <w:rFonts w:ascii="宋体" w:hAnsi="宋体" w:eastAsia="宋体" w:cs="宋体"/>
          <w:color w:val="252525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作情况进行全面考核。考核结果作为地方领导干部综合考核评价及自然资源资产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离任审计的依据。</w:t>
      </w:r>
    </w:p>
    <w:p w14:paraId="60629800">
      <w:pPr>
        <w:spacing w:before="196" w:line="369" w:lineRule="auto"/>
        <w:ind w:left="25" w:right="32" w:firstLine="4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河长制办公室负责考核的组织协调工作，统计公布考核结果。河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湖长制成员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单位根据职责分工，承担相应的考核工作。</w:t>
      </w:r>
    </w:p>
    <w:p w14:paraId="62B8A179">
      <w:pPr>
        <w:spacing w:before="1" w:line="369" w:lineRule="auto"/>
        <w:ind w:left="22" w:right="174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1"/>
          <w:sz w:val="24"/>
          <w:szCs w:val="24"/>
        </w:rPr>
        <w:t>第三十八条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 xml:space="preserve">  总河长可以对未履行职责或者履行职责不力的本级河湖长及</w:t>
      </w:r>
      <w:r>
        <w:rPr>
          <w:rFonts w:ascii="宋体" w:hAnsi="宋体" w:eastAsia="宋体" w:cs="宋体"/>
          <w:color w:val="252525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z w:val="24"/>
          <w:szCs w:val="24"/>
        </w:rPr>
        <w:t>河湖长制成员单位责任人、下级总河长进行约谈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，提出限期整改要求。</w:t>
      </w:r>
    </w:p>
    <w:p w14:paraId="695A629D">
      <w:pPr>
        <w:spacing w:line="369" w:lineRule="auto"/>
        <w:ind w:left="25" w:right="178" w:firstLine="4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z w:val="24"/>
          <w:szCs w:val="24"/>
        </w:rPr>
        <w:t>河湖长可以对未履行职责或者履行职责不力的本级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河湖长制成员单位责任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人、下一级河湖长进行约谈，提出限期整改要求。</w:t>
      </w:r>
    </w:p>
    <w:p w14:paraId="4E16B12F">
      <w:pPr>
        <w:spacing w:before="1" w:line="369" w:lineRule="auto"/>
        <w:ind w:left="25" w:right="32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4"/>
          <w:sz w:val="24"/>
          <w:szCs w:val="24"/>
        </w:rPr>
        <w:t>第三十九条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 xml:space="preserve">  乡级以上河湖长有下列行为之一的，给予通报批评；造成严重</w:t>
      </w:r>
      <w:r>
        <w:rPr>
          <w:rFonts w:ascii="宋体" w:hAnsi="宋体" w:eastAsia="宋体" w:cs="宋体"/>
          <w:color w:val="252525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后果的，根据情节轻重，依法给予相应处分：</w:t>
      </w:r>
    </w:p>
    <w:p w14:paraId="6CDA27BB">
      <w:pPr>
        <w:spacing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（一）未按照规定履行职责，导致水质恶化、水环境和水生态遭受破坏的；</w:t>
      </w:r>
    </w:p>
    <w:p w14:paraId="14EB7873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pgSz w:w="11906" w:h="16839"/>
          <w:pgMar w:top="400" w:right="1767" w:bottom="400" w:left="1785" w:header="0" w:footer="0" w:gutter="0"/>
          <w:cols w:space="720" w:num="1"/>
        </w:sectPr>
      </w:pPr>
    </w:p>
    <w:p w14:paraId="25F00B4F">
      <w:pPr>
        <w:spacing w:line="289" w:lineRule="auto"/>
        <w:rPr>
          <w:rFonts w:ascii="Arial"/>
          <w:sz w:val="21"/>
        </w:rPr>
      </w:pPr>
    </w:p>
    <w:p w14:paraId="1FFFB779">
      <w:pPr>
        <w:spacing w:line="290" w:lineRule="auto"/>
        <w:rPr>
          <w:rFonts w:ascii="Arial"/>
          <w:sz w:val="21"/>
        </w:rPr>
      </w:pPr>
    </w:p>
    <w:p w14:paraId="37EE104A">
      <w:pPr>
        <w:spacing w:line="290" w:lineRule="auto"/>
        <w:rPr>
          <w:rFonts w:ascii="Arial"/>
          <w:sz w:val="21"/>
        </w:rPr>
      </w:pPr>
    </w:p>
    <w:p w14:paraId="5D3A4601">
      <w:pPr>
        <w:spacing w:line="290" w:lineRule="auto"/>
        <w:rPr>
          <w:rFonts w:ascii="Arial"/>
          <w:sz w:val="21"/>
        </w:rPr>
      </w:pPr>
    </w:p>
    <w:p w14:paraId="2DDC6150">
      <w:pPr>
        <w:spacing w:before="78" w:line="218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（二）未按照规定及时处理或者报告巡查发现的问题的；</w:t>
      </w:r>
    </w:p>
    <w:p w14:paraId="5FE5F717">
      <w:pPr>
        <w:spacing w:before="196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（三）未按照规定及时处理投诉、举报的；</w:t>
      </w:r>
    </w:p>
    <w:p w14:paraId="2CF99997">
      <w:pPr>
        <w:spacing w:before="195" w:line="220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（四）其他怠于履行河湖长职责的行为。</w:t>
      </w:r>
    </w:p>
    <w:p w14:paraId="100DD51A">
      <w:pPr>
        <w:spacing w:before="194" w:line="369" w:lineRule="auto"/>
        <w:ind w:left="29" w:right="13" w:firstLine="4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>村级河湖长有前款规定行为之一的，按照其与乡镇人民政府、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街道办事处约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定承担相应责任。</w:t>
      </w:r>
    </w:p>
    <w:p w14:paraId="7142F03A">
      <w:pPr>
        <w:spacing w:before="1" w:line="369" w:lineRule="auto"/>
        <w:ind w:left="22" w:right="13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3"/>
          <w:sz w:val="24"/>
          <w:szCs w:val="24"/>
        </w:rPr>
        <w:t>第四十条</w:t>
      </w:r>
      <w:r>
        <w:rPr>
          <w:rFonts w:ascii="宋体" w:hAnsi="宋体" w:eastAsia="宋体" w:cs="宋体"/>
          <w:color w:val="252525"/>
          <w:spacing w:val="-3"/>
          <w:sz w:val="24"/>
          <w:szCs w:val="24"/>
        </w:rPr>
        <w:t xml:space="preserve">  河长制办公室、河湖长制成员</w:t>
      </w:r>
      <w:r>
        <w:rPr>
          <w:rFonts w:ascii="宋体" w:hAnsi="宋体" w:eastAsia="宋体" w:cs="宋体"/>
          <w:color w:val="252525"/>
          <w:spacing w:val="-4"/>
          <w:sz w:val="24"/>
          <w:szCs w:val="24"/>
        </w:rPr>
        <w:t>单位有下列行为之一的，对相关责</w:t>
      </w:r>
      <w:r>
        <w:rPr>
          <w:rFonts w:ascii="宋体" w:hAnsi="宋体" w:eastAsia="宋体" w:cs="宋体"/>
          <w:color w:val="252525"/>
          <w:sz w:val="24"/>
          <w:szCs w:val="24"/>
        </w:rPr>
        <w:t xml:space="preserve"> 任人员给予通报批评；造成严重后果的，根据情节轻重</w:t>
      </w: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，依法给予相应处分：</w:t>
      </w:r>
    </w:p>
    <w:p w14:paraId="7468FB4C">
      <w:pPr>
        <w:spacing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1"/>
          <w:sz w:val="24"/>
          <w:szCs w:val="24"/>
        </w:rPr>
        <w:t>（一）未按照河湖长的要求履行处理、查处职责的；</w:t>
      </w:r>
    </w:p>
    <w:p w14:paraId="34576C8D">
      <w:pPr>
        <w:spacing w:before="195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（二）未落实约谈提出的整改要求的；</w:t>
      </w:r>
    </w:p>
    <w:p w14:paraId="15815930">
      <w:pPr>
        <w:spacing w:before="196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（三）未按照规定反馈处理、查处结果的；</w:t>
      </w:r>
    </w:p>
    <w:p w14:paraId="5D08EF59">
      <w:pPr>
        <w:spacing w:before="194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>（四）其他违反本条例相关规定的行为。</w:t>
      </w:r>
    </w:p>
    <w:p w14:paraId="4BE7A774">
      <w:pPr>
        <w:spacing w:line="426" w:lineRule="auto"/>
        <w:rPr>
          <w:rFonts w:ascii="Arial"/>
          <w:sz w:val="21"/>
        </w:rPr>
      </w:pPr>
    </w:p>
    <w:p w14:paraId="319702B6">
      <w:pPr>
        <w:spacing w:before="79" w:line="219" w:lineRule="auto"/>
        <w:ind w:left="345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52525"/>
          <w:spacing w:val="-8"/>
          <w:sz w:val="24"/>
          <w:szCs w:val="24"/>
        </w:rPr>
        <w:t>第六章</w:t>
      </w:r>
      <w:r>
        <w:rPr>
          <w:rFonts w:ascii="宋体" w:hAnsi="宋体" w:eastAsia="宋体" w:cs="宋体"/>
          <w:color w:val="252525"/>
          <w:spacing w:val="29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8"/>
          <w:sz w:val="24"/>
          <w:szCs w:val="24"/>
        </w:rPr>
        <w:t>附</w:t>
      </w:r>
      <w:r>
        <w:rPr>
          <w:rFonts w:ascii="宋体" w:hAnsi="宋体" w:eastAsia="宋体" w:cs="宋体"/>
          <w:color w:val="252525"/>
          <w:spacing w:val="1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52525"/>
          <w:spacing w:val="-8"/>
          <w:sz w:val="24"/>
          <w:szCs w:val="24"/>
        </w:rPr>
        <w:t>则</w:t>
      </w:r>
    </w:p>
    <w:p w14:paraId="0D8EEC9B">
      <w:pPr>
        <w:spacing w:line="426" w:lineRule="auto"/>
        <w:rPr>
          <w:rFonts w:ascii="Arial"/>
          <w:sz w:val="21"/>
        </w:rPr>
      </w:pPr>
    </w:p>
    <w:p w14:paraId="74FD3BCB">
      <w:pPr>
        <w:spacing w:before="78" w:line="219" w:lineRule="auto"/>
        <w:ind w:left="5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color w:val="252525"/>
          <w:spacing w:val="-2"/>
          <w:sz w:val="24"/>
          <w:szCs w:val="24"/>
        </w:rPr>
        <w:t>第四十一条</w:t>
      </w:r>
      <w:r>
        <w:rPr>
          <w:rFonts w:ascii="宋体" w:hAnsi="宋体" w:eastAsia="宋体" w:cs="宋体"/>
          <w:color w:val="252525"/>
          <w:spacing w:val="-2"/>
          <w:sz w:val="24"/>
          <w:szCs w:val="24"/>
        </w:rPr>
        <w:t xml:space="preserve">  本条例自颁布之日起施行。</w:t>
      </w:r>
    </w:p>
    <w:p w14:paraId="0E30576C"/>
    <w:p w14:paraId="52984262"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400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853212D-F96A-4D6E-9C81-D19F650BF81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F9A0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8FF3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04178C"/>
    <w:rsid w:val="00D30DA7"/>
    <w:rsid w:val="01480A6E"/>
    <w:rsid w:val="02C848FD"/>
    <w:rsid w:val="03327FC8"/>
    <w:rsid w:val="03EA08A3"/>
    <w:rsid w:val="046444E9"/>
    <w:rsid w:val="05740424"/>
    <w:rsid w:val="07F65A68"/>
    <w:rsid w:val="081A4E47"/>
    <w:rsid w:val="08331888"/>
    <w:rsid w:val="08AC61C8"/>
    <w:rsid w:val="08EF3D5E"/>
    <w:rsid w:val="08FA3336"/>
    <w:rsid w:val="09280F57"/>
    <w:rsid w:val="0A481E7F"/>
    <w:rsid w:val="0A5B6057"/>
    <w:rsid w:val="0A755D4D"/>
    <w:rsid w:val="0B5331D2"/>
    <w:rsid w:val="0BBA6DAD"/>
    <w:rsid w:val="0BCD6AE0"/>
    <w:rsid w:val="0EDA7072"/>
    <w:rsid w:val="0F21718D"/>
    <w:rsid w:val="10321608"/>
    <w:rsid w:val="10F1501F"/>
    <w:rsid w:val="1185537D"/>
    <w:rsid w:val="11D72467"/>
    <w:rsid w:val="11E3705D"/>
    <w:rsid w:val="11E37719"/>
    <w:rsid w:val="12003D46"/>
    <w:rsid w:val="12CA1FCB"/>
    <w:rsid w:val="13CE1647"/>
    <w:rsid w:val="13E946D3"/>
    <w:rsid w:val="15575410"/>
    <w:rsid w:val="156F6E5A"/>
    <w:rsid w:val="15704DEE"/>
    <w:rsid w:val="158F3058"/>
    <w:rsid w:val="15AA7E92"/>
    <w:rsid w:val="163757C5"/>
    <w:rsid w:val="18975246"/>
    <w:rsid w:val="18D314AE"/>
    <w:rsid w:val="18EB2C9C"/>
    <w:rsid w:val="19BD13E1"/>
    <w:rsid w:val="1A143B2C"/>
    <w:rsid w:val="1A15126C"/>
    <w:rsid w:val="1A1839A8"/>
    <w:rsid w:val="1A6C1BBA"/>
    <w:rsid w:val="1AAC224D"/>
    <w:rsid w:val="1ADF413A"/>
    <w:rsid w:val="1B2D1E54"/>
    <w:rsid w:val="1B2D785E"/>
    <w:rsid w:val="1CEE2D5A"/>
    <w:rsid w:val="1E764DB5"/>
    <w:rsid w:val="1EC94CBA"/>
    <w:rsid w:val="1F3A4035"/>
    <w:rsid w:val="1F9C084C"/>
    <w:rsid w:val="1FA9238F"/>
    <w:rsid w:val="1FBE6A14"/>
    <w:rsid w:val="204D7D98"/>
    <w:rsid w:val="215D04AF"/>
    <w:rsid w:val="217575A6"/>
    <w:rsid w:val="224179A3"/>
    <w:rsid w:val="22E76C82"/>
    <w:rsid w:val="22F82731"/>
    <w:rsid w:val="233A0AA7"/>
    <w:rsid w:val="234C2589"/>
    <w:rsid w:val="234C6CEB"/>
    <w:rsid w:val="24392B0D"/>
    <w:rsid w:val="247B3126"/>
    <w:rsid w:val="24E47414"/>
    <w:rsid w:val="260E1D77"/>
    <w:rsid w:val="2624159B"/>
    <w:rsid w:val="266A3452"/>
    <w:rsid w:val="26A83F7A"/>
    <w:rsid w:val="26F03ABB"/>
    <w:rsid w:val="27003DB6"/>
    <w:rsid w:val="290E17D7"/>
    <w:rsid w:val="29C9048F"/>
    <w:rsid w:val="2A701253"/>
    <w:rsid w:val="2A842484"/>
    <w:rsid w:val="2AC944BF"/>
    <w:rsid w:val="2AD73080"/>
    <w:rsid w:val="2B301138"/>
    <w:rsid w:val="2C002162"/>
    <w:rsid w:val="2C063C1D"/>
    <w:rsid w:val="2C601912"/>
    <w:rsid w:val="2F236894"/>
    <w:rsid w:val="2F2D7712"/>
    <w:rsid w:val="30E65DCB"/>
    <w:rsid w:val="31701B38"/>
    <w:rsid w:val="32650F71"/>
    <w:rsid w:val="344F012B"/>
    <w:rsid w:val="35074561"/>
    <w:rsid w:val="365634BB"/>
    <w:rsid w:val="366D4898"/>
    <w:rsid w:val="37147628"/>
    <w:rsid w:val="37FB65FF"/>
    <w:rsid w:val="38064FA4"/>
    <w:rsid w:val="3A4934F6"/>
    <w:rsid w:val="3AF630AE"/>
    <w:rsid w:val="3B117EE8"/>
    <w:rsid w:val="3B133C60"/>
    <w:rsid w:val="3B1B2B15"/>
    <w:rsid w:val="3B8763FC"/>
    <w:rsid w:val="3B9A1C8B"/>
    <w:rsid w:val="3C17152E"/>
    <w:rsid w:val="3D2C1009"/>
    <w:rsid w:val="3F782991"/>
    <w:rsid w:val="404B1A3B"/>
    <w:rsid w:val="40A1586A"/>
    <w:rsid w:val="41606952"/>
    <w:rsid w:val="42876CE2"/>
    <w:rsid w:val="42C27D1A"/>
    <w:rsid w:val="42F500EF"/>
    <w:rsid w:val="43E048FB"/>
    <w:rsid w:val="44776D32"/>
    <w:rsid w:val="44985F9B"/>
    <w:rsid w:val="44FD3159"/>
    <w:rsid w:val="45B1654F"/>
    <w:rsid w:val="463B406B"/>
    <w:rsid w:val="46527495"/>
    <w:rsid w:val="46B02CAB"/>
    <w:rsid w:val="46D00C57"/>
    <w:rsid w:val="482E032B"/>
    <w:rsid w:val="487B7548"/>
    <w:rsid w:val="48937790"/>
    <w:rsid w:val="49552BDD"/>
    <w:rsid w:val="49F718AC"/>
    <w:rsid w:val="4A226623"/>
    <w:rsid w:val="4A53073C"/>
    <w:rsid w:val="4A7933B4"/>
    <w:rsid w:val="4AC150F7"/>
    <w:rsid w:val="4C2A705C"/>
    <w:rsid w:val="4C8A1D0C"/>
    <w:rsid w:val="4DF47921"/>
    <w:rsid w:val="4E676C10"/>
    <w:rsid w:val="4E772300"/>
    <w:rsid w:val="4F7929BC"/>
    <w:rsid w:val="50101541"/>
    <w:rsid w:val="50302767"/>
    <w:rsid w:val="50746AF7"/>
    <w:rsid w:val="508A1E77"/>
    <w:rsid w:val="509251CF"/>
    <w:rsid w:val="51340212"/>
    <w:rsid w:val="522307D5"/>
    <w:rsid w:val="529214B7"/>
    <w:rsid w:val="52D30FCB"/>
    <w:rsid w:val="54870746"/>
    <w:rsid w:val="54E029AD"/>
    <w:rsid w:val="55500A5E"/>
    <w:rsid w:val="5583158B"/>
    <w:rsid w:val="558D05EC"/>
    <w:rsid w:val="559C55BF"/>
    <w:rsid w:val="564E516E"/>
    <w:rsid w:val="570D2E66"/>
    <w:rsid w:val="574315AE"/>
    <w:rsid w:val="589324AE"/>
    <w:rsid w:val="58BF0B2C"/>
    <w:rsid w:val="59205A6E"/>
    <w:rsid w:val="593C0C14"/>
    <w:rsid w:val="59A541C5"/>
    <w:rsid w:val="59D14FBA"/>
    <w:rsid w:val="5A1D3D5C"/>
    <w:rsid w:val="5A410FAB"/>
    <w:rsid w:val="5ABD109B"/>
    <w:rsid w:val="5AC06FC0"/>
    <w:rsid w:val="5B557507"/>
    <w:rsid w:val="5B986898"/>
    <w:rsid w:val="5C6B54A1"/>
    <w:rsid w:val="5E6301AB"/>
    <w:rsid w:val="5F217E4A"/>
    <w:rsid w:val="5F8E6F69"/>
    <w:rsid w:val="609805E0"/>
    <w:rsid w:val="62EA49F7"/>
    <w:rsid w:val="64224F28"/>
    <w:rsid w:val="646D5635"/>
    <w:rsid w:val="647629E6"/>
    <w:rsid w:val="649603F6"/>
    <w:rsid w:val="64EC124A"/>
    <w:rsid w:val="65387C9C"/>
    <w:rsid w:val="659832B3"/>
    <w:rsid w:val="65FC6F1B"/>
    <w:rsid w:val="66B71DB0"/>
    <w:rsid w:val="66E675B4"/>
    <w:rsid w:val="67534662"/>
    <w:rsid w:val="68EA39A3"/>
    <w:rsid w:val="68F77E6E"/>
    <w:rsid w:val="692549DB"/>
    <w:rsid w:val="69935DE8"/>
    <w:rsid w:val="6AF24D91"/>
    <w:rsid w:val="6C0134DD"/>
    <w:rsid w:val="6C585907"/>
    <w:rsid w:val="6DA5433C"/>
    <w:rsid w:val="6EA047B7"/>
    <w:rsid w:val="734F3300"/>
    <w:rsid w:val="73614861"/>
    <w:rsid w:val="73B250BD"/>
    <w:rsid w:val="7510037B"/>
    <w:rsid w:val="762D4ECF"/>
    <w:rsid w:val="78445DC2"/>
    <w:rsid w:val="78BD078C"/>
    <w:rsid w:val="7A204A9E"/>
    <w:rsid w:val="7B14364B"/>
    <w:rsid w:val="7B7F61CD"/>
    <w:rsid w:val="7BC37E24"/>
    <w:rsid w:val="7D1A41A8"/>
    <w:rsid w:val="7D5E4F46"/>
    <w:rsid w:val="7D60202E"/>
    <w:rsid w:val="7E1E1CB2"/>
    <w:rsid w:val="7E286024"/>
    <w:rsid w:val="7E4E1E86"/>
    <w:rsid w:val="7F1D0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5777</Words>
  <Characters>5951</Characters>
  <TotalTime>0</TotalTime>
  <ScaleCrop>false</ScaleCrop>
  <LinksUpToDate>false</LinksUpToDate>
  <CharactersWithSpaces>6228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2024-05-07T09:03:00Z</dcterms:created>
  <dc:creator>Administrator</dc:creator>
  <cp:lastModifiedBy>Administrator</cp:lastModifiedBy>
  <cp:lastPrinted>2025-03-27T05:45:00Z</cp:lastPrinted>
  <dcterms:modified xsi:type="dcterms:W3CDTF">2025-05-27T06:40:20Z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2025-03-20T09:47:53Z</vt:filetime>
  </property>
  <property fmtid="{D5CDD505-2E9C-101B-9397-08002B2CF9AE}" pid="4" name="KSOTemplateDocerSaveRecord">
    <vt:lpwstr>eyJoZGlkIjoiYzFkMDgxMjk4YjRkZTcyZTFmMzM5MDYyOGJhNDE4NjkifQ==</vt:lpwstr>
  </property>
  <property fmtid="{D5CDD505-2E9C-101B-9397-08002B2CF9AE}" pid="5" name="KSOProductBuildVer">
    <vt:lpwstr>2052-12.1.0.20784</vt:lpwstr>
  </property>
  <property fmtid="{D5CDD505-2E9C-101B-9397-08002B2CF9AE}" pid="6" name="ICV">
    <vt:lpwstr>6A851C2CE0DA4721BC82C20E5D84A9B2_13</vt:lpwstr>
  </property>
</Properties>
</file>